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79A3" w14:textId="77777777" w:rsidR="00553191" w:rsidRDefault="00553191" w:rsidP="00440DAE">
      <w:pPr>
        <w:jc w:val="center"/>
        <w:rPr>
          <w:rFonts w:cs="Arial"/>
          <w:b/>
          <w:color w:val="C00000"/>
          <w:sz w:val="36"/>
          <w:szCs w:val="24"/>
          <w:u w:val="single"/>
          <w:lang w:val="en-US"/>
        </w:rPr>
      </w:pPr>
    </w:p>
    <w:p w14:paraId="1F07B4B1" w14:textId="77777777" w:rsidR="00553191" w:rsidRDefault="00553191" w:rsidP="00440DAE">
      <w:pPr>
        <w:jc w:val="center"/>
        <w:rPr>
          <w:rFonts w:cs="Arial"/>
          <w:b/>
          <w:color w:val="C00000"/>
          <w:sz w:val="36"/>
          <w:szCs w:val="24"/>
          <w:u w:val="single"/>
          <w:lang w:val="en-US"/>
        </w:rPr>
      </w:pPr>
    </w:p>
    <w:p w14:paraId="76C97AE5" w14:textId="7F313D40" w:rsidR="007A1178" w:rsidRPr="00760988" w:rsidRDefault="001D6153" w:rsidP="00440DAE">
      <w:pPr>
        <w:jc w:val="center"/>
        <w:rPr>
          <w:rFonts w:cs="Arial"/>
          <w:b/>
          <w:color w:val="C00000"/>
          <w:sz w:val="36"/>
          <w:szCs w:val="24"/>
          <w:u w:val="single"/>
          <w:lang w:val="en-US"/>
        </w:rPr>
      </w:pPr>
      <w:r w:rsidRPr="00760988">
        <w:rPr>
          <w:rFonts w:cs="Arial"/>
          <w:b/>
          <w:color w:val="C00000"/>
          <w:sz w:val="36"/>
          <w:szCs w:val="24"/>
          <w:u w:val="single"/>
          <w:lang w:val="en-US"/>
        </w:rPr>
        <w:t xml:space="preserve">ADDITIONAL QUESTIONS AND ANSWERS </w:t>
      </w:r>
    </w:p>
    <w:p w14:paraId="776FA176" w14:textId="61C19B34" w:rsidR="001D6153" w:rsidRPr="00440DAE" w:rsidRDefault="007A1178" w:rsidP="00440DAE">
      <w:pPr>
        <w:jc w:val="center"/>
        <w:rPr>
          <w:rFonts w:cs="Arial"/>
          <w:b/>
          <w:color w:val="C00000"/>
          <w:sz w:val="24"/>
          <w:szCs w:val="24"/>
          <w:u w:val="single"/>
          <w:lang w:val="en-US"/>
        </w:rPr>
      </w:pPr>
      <w:r w:rsidRPr="00440DAE">
        <w:rPr>
          <w:rFonts w:cs="Arial"/>
          <w:b/>
          <w:color w:val="C00000"/>
          <w:sz w:val="24"/>
          <w:szCs w:val="24"/>
          <w:u w:val="single"/>
          <w:lang w:val="en-US"/>
        </w:rPr>
        <w:t>(February-</w:t>
      </w:r>
      <w:proofErr w:type="gramStart"/>
      <w:r w:rsidRPr="00440DAE">
        <w:rPr>
          <w:rFonts w:cs="Arial"/>
          <w:b/>
          <w:color w:val="C00000"/>
          <w:sz w:val="24"/>
          <w:szCs w:val="24"/>
          <w:u w:val="single"/>
          <w:lang w:val="en-US"/>
        </w:rPr>
        <w:t>March,</w:t>
      </w:r>
      <w:proofErr w:type="gramEnd"/>
      <w:r w:rsidRPr="00440DAE">
        <w:rPr>
          <w:rFonts w:cs="Arial"/>
          <w:b/>
          <w:color w:val="C00000"/>
          <w:sz w:val="24"/>
          <w:szCs w:val="24"/>
          <w:u w:val="single"/>
          <w:lang w:val="en-US"/>
        </w:rPr>
        <w:t xml:space="preserve"> 2019)</w:t>
      </w:r>
    </w:p>
    <w:p w14:paraId="1C51D0E8" w14:textId="74F2AB22" w:rsidR="001D6153" w:rsidRDefault="001D6153">
      <w:pPr>
        <w:rPr>
          <w:rFonts w:cs="Arial"/>
          <w:b/>
          <w:sz w:val="24"/>
          <w:szCs w:val="24"/>
          <w:lang w:val="en-US"/>
        </w:rPr>
      </w:pPr>
    </w:p>
    <w:p w14:paraId="1F040559" w14:textId="77777777" w:rsidR="00760988" w:rsidRPr="001D5C56" w:rsidRDefault="00760988">
      <w:pPr>
        <w:rPr>
          <w:rFonts w:cs="Arial"/>
          <w:b/>
          <w:sz w:val="24"/>
          <w:szCs w:val="24"/>
          <w:lang w:val="en-US"/>
        </w:rPr>
      </w:pPr>
    </w:p>
    <w:p w14:paraId="1086E092" w14:textId="5DA16E3D" w:rsidR="00364D15" w:rsidRPr="00F420F8" w:rsidRDefault="008F7918">
      <w:pPr>
        <w:rPr>
          <w:rFonts w:cs="Arial"/>
          <w:b/>
          <w:color w:val="C00000"/>
          <w:sz w:val="24"/>
          <w:szCs w:val="24"/>
          <w:lang w:val="en-US"/>
        </w:rPr>
      </w:pPr>
      <w:r w:rsidRPr="00F420F8">
        <w:rPr>
          <w:rFonts w:cs="Arial"/>
          <w:b/>
          <w:color w:val="C00000"/>
          <w:sz w:val="24"/>
          <w:szCs w:val="24"/>
          <w:lang w:val="en-US"/>
        </w:rPr>
        <w:t>Can</w:t>
      </w:r>
      <w:r w:rsidR="00364D15" w:rsidRPr="00F420F8">
        <w:rPr>
          <w:rFonts w:cs="Arial"/>
          <w:b/>
          <w:color w:val="C00000"/>
          <w:sz w:val="24"/>
          <w:szCs w:val="24"/>
          <w:lang w:val="en-US"/>
        </w:rPr>
        <w:t xml:space="preserve"> the </w:t>
      </w:r>
      <w:r w:rsidRPr="00F420F8">
        <w:rPr>
          <w:rFonts w:cs="Arial"/>
          <w:b/>
          <w:color w:val="C00000"/>
          <w:sz w:val="24"/>
          <w:szCs w:val="24"/>
          <w:lang w:val="en-US"/>
        </w:rPr>
        <w:t xml:space="preserve">PREDIMED protocol </w:t>
      </w:r>
      <w:r w:rsidR="00364D15" w:rsidRPr="00F420F8">
        <w:rPr>
          <w:rFonts w:cs="Arial"/>
          <w:b/>
          <w:color w:val="C00000"/>
          <w:sz w:val="24"/>
          <w:szCs w:val="24"/>
          <w:lang w:val="en-US"/>
        </w:rPr>
        <w:t>deviations detected in 2017</w:t>
      </w:r>
      <w:r w:rsidRPr="00F420F8">
        <w:rPr>
          <w:rFonts w:cs="Arial"/>
          <w:b/>
          <w:color w:val="C00000"/>
          <w:sz w:val="24"/>
          <w:szCs w:val="24"/>
          <w:lang w:val="en-US"/>
        </w:rPr>
        <w:t xml:space="preserve"> be labeled as “serious”</w:t>
      </w:r>
      <w:r w:rsidR="00364D15" w:rsidRPr="00F420F8">
        <w:rPr>
          <w:rFonts w:cs="Arial"/>
          <w:b/>
          <w:color w:val="C00000"/>
          <w:sz w:val="24"/>
          <w:szCs w:val="24"/>
          <w:lang w:val="en-US"/>
        </w:rPr>
        <w:t>?</w:t>
      </w:r>
    </w:p>
    <w:p w14:paraId="3599D9B3" w14:textId="74734327" w:rsidR="00364D15" w:rsidRPr="001D5C56" w:rsidRDefault="00890982">
      <w:pPr>
        <w:rPr>
          <w:rFonts w:cs="Arial"/>
          <w:sz w:val="24"/>
          <w:szCs w:val="24"/>
          <w:lang w:val="en-US"/>
        </w:rPr>
      </w:pPr>
      <w:r>
        <w:rPr>
          <w:rFonts w:cs="Arial"/>
          <w:sz w:val="24"/>
          <w:szCs w:val="24"/>
          <w:lang w:val="en-US"/>
        </w:rPr>
        <w:t xml:space="preserve">As we described in great detail in the republication of our </w:t>
      </w:r>
      <w:hyperlink r:id="rId5" w:history="1">
        <w:r w:rsidR="007E00A5" w:rsidRPr="00612751">
          <w:rPr>
            <w:rStyle w:val="Hipervnculo"/>
            <w:rFonts w:cs="Arial"/>
            <w:sz w:val="24"/>
            <w:szCs w:val="24"/>
            <w:lang w:val="en-US"/>
          </w:rPr>
          <w:t xml:space="preserve">N </w:t>
        </w:r>
        <w:proofErr w:type="spellStart"/>
        <w:r w:rsidR="007E00A5" w:rsidRPr="00612751">
          <w:rPr>
            <w:rStyle w:val="Hipervnculo"/>
            <w:rFonts w:cs="Arial"/>
            <w:sz w:val="24"/>
            <w:szCs w:val="24"/>
            <w:lang w:val="en-US"/>
          </w:rPr>
          <w:t>Engl</w:t>
        </w:r>
        <w:proofErr w:type="spellEnd"/>
        <w:r w:rsidR="007E00A5" w:rsidRPr="00612751">
          <w:rPr>
            <w:rStyle w:val="Hipervnculo"/>
            <w:rFonts w:cs="Arial"/>
            <w:sz w:val="24"/>
            <w:szCs w:val="24"/>
            <w:lang w:val="en-US"/>
          </w:rPr>
          <w:t xml:space="preserve"> J Med</w:t>
        </w:r>
        <w:r w:rsidRPr="00612751">
          <w:rPr>
            <w:rStyle w:val="Hipervnculo"/>
            <w:rFonts w:cs="Arial"/>
            <w:sz w:val="24"/>
            <w:szCs w:val="24"/>
            <w:lang w:val="en-US"/>
          </w:rPr>
          <w:t xml:space="preserve"> paper</w:t>
        </w:r>
      </w:hyperlink>
      <w:r>
        <w:rPr>
          <w:rFonts w:cs="Arial"/>
          <w:sz w:val="24"/>
          <w:szCs w:val="24"/>
          <w:lang w:val="en-US"/>
        </w:rPr>
        <w:t xml:space="preserve">, the </w:t>
      </w:r>
      <w:r w:rsidR="008F7918">
        <w:rPr>
          <w:rFonts w:cs="Arial"/>
          <w:sz w:val="24"/>
          <w:szCs w:val="24"/>
          <w:lang w:val="en-US"/>
        </w:rPr>
        <w:t xml:space="preserve">protocol </w:t>
      </w:r>
      <w:r>
        <w:rPr>
          <w:rFonts w:cs="Arial"/>
          <w:sz w:val="24"/>
          <w:szCs w:val="24"/>
          <w:lang w:val="en-US"/>
        </w:rPr>
        <w:t xml:space="preserve">deviations had little impact on the </w:t>
      </w:r>
      <w:r w:rsidR="008F7918">
        <w:rPr>
          <w:rFonts w:cs="Arial"/>
          <w:sz w:val="24"/>
          <w:szCs w:val="24"/>
          <w:lang w:val="en-US"/>
        </w:rPr>
        <w:t xml:space="preserve">results and </w:t>
      </w:r>
      <w:r>
        <w:rPr>
          <w:rFonts w:cs="Arial"/>
          <w:sz w:val="24"/>
          <w:szCs w:val="24"/>
          <w:lang w:val="en-US"/>
        </w:rPr>
        <w:t>conclusions of the study. In particular,</w:t>
      </w:r>
      <w:r w:rsidR="00364D15" w:rsidRPr="001D5C56">
        <w:rPr>
          <w:rFonts w:cs="Arial"/>
          <w:sz w:val="24"/>
          <w:szCs w:val="24"/>
          <w:lang w:val="en-US"/>
        </w:rPr>
        <w:t xml:space="preserve"> </w:t>
      </w:r>
    </w:p>
    <w:p w14:paraId="333F087E" w14:textId="0BA76825" w:rsidR="00364D15" w:rsidRPr="001D5C56" w:rsidRDefault="00890982" w:rsidP="00364D15">
      <w:pPr>
        <w:pStyle w:val="Prrafodelista"/>
        <w:numPr>
          <w:ilvl w:val="0"/>
          <w:numId w:val="3"/>
        </w:numPr>
        <w:rPr>
          <w:rFonts w:cs="Arial"/>
          <w:sz w:val="24"/>
          <w:szCs w:val="24"/>
          <w:lang w:val="en-US"/>
        </w:rPr>
      </w:pPr>
      <w:r>
        <w:rPr>
          <w:rFonts w:cs="Arial"/>
          <w:sz w:val="24"/>
          <w:szCs w:val="24"/>
          <w:lang w:val="en-US"/>
        </w:rPr>
        <w:t>The re-analyses of the data</w:t>
      </w:r>
      <w:r w:rsidR="00760988">
        <w:rPr>
          <w:rFonts w:cs="Arial"/>
          <w:sz w:val="24"/>
          <w:szCs w:val="24"/>
          <w:lang w:val="en-US"/>
        </w:rPr>
        <w:t>,</w:t>
      </w:r>
      <w:r>
        <w:rPr>
          <w:rFonts w:cs="Arial"/>
          <w:sz w:val="24"/>
          <w:szCs w:val="24"/>
          <w:lang w:val="en-US"/>
        </w:rPr>
        <w:t xml:space="preserve"> taking into account the deviations</w:t>
      </w:r>
      <w:r w:rsidR="00760988">
        <w:rPr>
          <w:rFonts w:cs="Arial"/>
          <w:sz w:val="24"/>
          <w:szCs w:val="24"/>
          <w:lang w:val="en-US"/>
        </w:rPr>
        <w:t>,</w:t>
      </w:r>
      <w:r>
        <w:rPr>
          <w:rFonts w:cs="Arial"/>
          <w:sz w:val="24"/>
          <w:szCs w:val="24"/>
          <w:lang w:val="en-US"/>
        </w:rPr>
        <w:t xml:space="preserve"> yielded virtually the same results</w:t>
      </w:r>
      <w:r w:rsidR="00364D15" w:rsidRPr="001D5C56">
        <w:rPr>
          <w:rFonts w:cs="Arial"/>
          <w:sz w:val="24"/>
          <w:szCs w:val="24"/>
          <w:lang w:val="en-US"/>
        </w:rPr>
        <w:t>.</w:t>
      </w:r>
    </w:p>
    <w:p w14:paraId="51D7D226" w14:textId="5C9A0F08" w:rsidR="001D6153" w:rsidRPr="001D5C56" w:rsidRDefault="00890982" w:rsidP="00364D15">
      <w:pPr>
        <w:pStyle w:val="Prrafodelista"/>
        <w:numPr>
          <w:ilvl w:val="0"/>
          <w:numId w:val="3"/>
        </w:numPr>
        <w:rPr>
          <w:rFonts w:cs="Arial"/>
          <w:sz w:val="24"/>
          <w:szCs w:val="24"/>
          <w:lang w:val="en-US"/>
        </w:rPr>
      </w:pPr>
      <w:r>
        <w:rPr>
          <w:rFonts w:cs="Arial"/>
          <w:sz w:val="24"/>
          <w:szCs w:val="24"/>
          <w:lang w:val="en-US"/>
        </w:rPr>
        <w:t>The deviations</w:t>
      </w:r>
      <w:r w:rsidR="00364D15" w:rsidRPr="001D5C56">
        <w:rPr>
          <w:rFonts w:cs="Arial"/>
          <w:sz w:val="24"/>
          <w:szCs w:val="24"/>
          <w:lang w:val="en-US"/>
        </w:rPr>
        <w:t xml:space="preserve"> </w:t>
      </w:r>
      <w:r w:rsidR="001D6153" w:rsidRPr="001D5C56">
        <w:rPr>
          <w:rFonts w:cs="Arial"/>
          <w:sz w:val="24"/>
          <w:szCs w:val="24"/>
          <w:lang w:val="en-US"/>
        </w:rPr>
        <w:t>were related to some imperfections in randomization procedures</w:t>
      </w:r>
      <w:r w:rsidR="001D5C56">
        <w:rPr>
          <w:rFonts w:cs="Arial"/>
          <w:sz w:val="24"/>
          <w:szCs w:val="24"/>
          <w:lang w:val="en-US"/>
        </w:rPr>
        <w:t>,</w:t>
      </w:r>
      <w:r w:rsidR="001D6153" w:rsidRPr="001D5C56">
        <w:rPr>
          <w:rFonts w:cs="Arial"/>
          <w:sz w:val="24"/>
          <w:szCs w:val="24"/>
          <w:lang w:val="en-US"/>
        </w:rPr>
        <w:t xml:space="preserve"> but </w:t>
      </w:r>
      <w:r w:rsidR="00364D15" w:rsidRPr="001D5C56">
        <w:rPr>
          <w:rFonts w:cs="Arial"/>
          <w:sz w:val="24"/>
          <w:szCs w:val="24"/>
          <w:lang w:val="en-US"/>
        </w:rPr>
        <w:t xml:space="preserve">only affected a small subset of </w:t>
      </w:r>
      <w:r w:rsidR="008F7918">
        <w:rPr>
          <w:rFonts w:cs="Arial"/>
          <w:sz w:val="24"/>
          <w:szCs w:val="24"/>
          <w:lang w:val="en-US"/>
        </w:rPr>
        <w:t xml:space="preserve">participants in </w:t>
      </w:r>
      <w:r w:rsidR="00364D15" w:rsidRPr="001D5C56">
        <w:rPr>
          <w:rFonts w:cs="Arial"/>
          <w:sz w:val="24"/>
          <w:szCs w:val="24"/>
          <w:lang w:val="en-US"/>
        </w:rPr>
        <w:t xml:space="preserve">the trial. The aim of randomization is to balance baseline covariates. The observed imbalances </w:t>
      </w:r>
      <w:r w:rsidR="00FA0472" w:rsidRPr="001D5C56">
        <w:rPr>
          <w:rFonts w:cs="Arial"/>
          <w:sz w:val="24"/>
          <w:szCs w:val="24"/>
          <w:lang w:val="en-US"/>
        </w:rPr>
        <w:t xml:space="preserve">in baseline covariates </w:t>
      </w:r>
      <w:r w:rsidR="00364D15" w:rsidRPr="001D5C56">
        <w:rPr>
          <w:rFonts w:cs="Arial"/>
          <w:sz w:val="24"/>
          <w:szCs w:val="24"/>
          <w:lang w:val="en-US"/>
        </w:rPr>
        <w:t>were minimal and</w:t>
      </w:r>
      <w:r w:rsidR="001D6153" w:rsidRPr="001D5C56">
        <w:rPr>
          <w:rFonts w:cs="Arial"/>
          <w:sz w:val="24"/>
          <w:szCs w:val="24"/>
          <w:lang w:val="en-US"/>
        </w:rPr>
        <w:t>, in any case, they</w:t>
      </w:r>
      <w:r w:rsidR="00364D15" w:rsidRPr="001D5C56">
        <w:rPr>
          <w:rFonts w:cs="Arial"/>
          <w:sz w:val="24"/>
          <w:szCs w:val="24"/>
          <w:lang w:val="en-US"/>
        </w:rPr>
        <w:t xml:space="preserve"> operated </w:t>
      </w:r>
      <w:r w:rsidR="00364D15" w:rsidRPr="001D5C56">
        <w:rPr>
          <w:rFonts w:cs="Arial"/>
          <w:i/>
          <w:sz w:val="24"/>
          <w:szCs w:val="24"/>
          <w:lang w:val="en-US"/>
        </w:rPr>
        <w:t>against</w:t>
      </w:r>
      <w:r w:rsidR="00364D15" w:rsidRPr="001D5C56">
        <w:rPr>
          <w:rFonts w:cs="Arial"/>
          <w:sz w:val="24"/>
          <w:szCs w:val="24"/>
          <w:lang w:val="en-US"/>
        </w:rPr>
        <w:t xml:space="preserve"> the hypotheses of the trial, with 6% more women in the control group </w:t>
      </w:r>
      <w:r w:rsidR="00FA0472" w:rsidRPr="001D5C56">
        <w:rPr>
          <w:rFonts w:cs="Arial"/>
          <w:sz w:val="24"/>
          <w:szCs w:val="24"/>
          <w:lang w:val="en-US"/>
        </w:rPr>
        <w:t xml:space="preserve">than in the Mediterranean </w:t>
      </w:r>
      <w:proofErr w:type="spellStart"/>
      <w:r w:rsidR="00FA0472" w:rsidRPr="001D5C56">
        <w:rPr>
          <w:rFonts w:cs="Arial"/>
          <w:sz w:val="24"/>
          <w:szCs w:val="24"/>
          <w:lang w:val="en-US"/>
        </w:rPr>
        <w:t>diet+nuts</w:t>
      </w:r>
      <w:proofErr w:type="spellEnd"/>
      <w:r w:rsidR="00FA0472" w:rsidRPr="001D5C56">
        <w:rPr>
          <w:rFonts w:cs="Arial"/>
          <w:sz w:val="24"/>
          <w:szCs w:val="24"/>
          <w:lang w:val="en-US"/>
        </w:rPr>
        <w:t xml:space="preserve"> </w:t>
      </w:r>
      <w:r w:rsidR="00364D15" w:rsidRPr="001D5C56">
        <w:rPr>
          <w:rFonts w:cs="Arial"/>
          <w:sz w:val="24"/>
          <w:szCs w:val="24"/>
          <w:lang w:val="en-US"/>
        </w:rPr>
        <w:t>group</w:t>
      </w:r>
      <w:r w:rsidR="00C20564" w:rsidRPr="001D5C56">
        <w:rPr>
          <w:rFonts w:cs="Arial"/>
          <w:sz w:val="24"/>
          <w:szCs w:val="24"/>
          <w:lang w:val="en-US"/>
        </w:rPr>
        <w:t>,</w:t>
      </w:r>
      <w:r w:rsidR="00FA0472" w:rsidRPr="001D5C56">
        <w:rPr>
          <w:rFonts w:cs="Arial"/>
          <w:sz w:val="24"/>
          <w:szCs w:val="24"/>
          <w:lang w:val="en-US"/>
        </w:rPr>
        <w:t xml:space="preserve"> and 5% more participants with </w:t>
      </w:r>
      <w:r w:rsidR="002C7F5D">
        <w:rPr>
          <w:rFonts w:cs="Arial"/>
          <w:sz w:val="24"/>
          <w:szCs w:val="24"/>
          <w:lang w:val="en-US"/>
        </w:rPr>
        <w:t xml:space="preserve">high </w:t>
      </w:r>
      <w:r w:rsidR="00FA0472" w:rsidRPr="001D5C56">
        <w:rPr>
          <w:rFonts w:cs="Arial"/>
          <w:sz w:val="24"/>
          <w:szCs w:val="24"/>
          <w:lang w:val="en-US"/>
        </w:rPr>
        <w:t xml:space="preserve">LDL-cholesterol </w:t>
      </w:r>
      <w:r w:rsidR="002C7F5D">
        <w:rPr>
          <w:rFonts w:cs="Arial"/>
          <w:sz w:val="24"/>
          <w:szCs w:val="24"/>
          <w:lang w:val="en-US"/>
        </w:rPr>
        <w:t>(&gt;</w:t>
      </w:r>
      <w:r w:rsidR="00FA0472" w:rsidRPr="001D5C56">
        <w:rPr>
          <w:rFonts w:cs="Arial"/>
          <w:sz w:val="24"/>
          <w:szCs w:val="24"/>
          <w:lang w:val="en-US"/>
        </w:rPr>
        <w:t>130 mg/dl</w:t>
      </w:r>
      <w:r w:rsidR="002C7F5D">
        <w:rPr>
          <w:rFonts w:cs="Arial"/>
          <w:sz w:val="24"/>
          <w:szCs w:val="24"/>
          <w:lang w:val="en-US"/>
        </w:rPr>
        <w:t>)</w:t>
      </w:r>
      <w:r w:rsidR="00FA0472" w:rsidRPr="001D5C56">
        <w:rPr>
          <w:rFonts w:cs="Arial"/>
          <w:sz w:val="24"/>
          <w:szCs w:val="24"/>
          <w:lang w:val="en-US"/>
        </w:rPr>
        <w:t xml:space="preserve"> in the Mediterranean </w:t>
      </w:r>
      <w:proofErr w:type="spellStart"/>
      <w:r w:rsidR="00FA0472" w:rsidRPr="001D5C56">
        <w:rPr>
          <w:rFonts w:cs="Arial"/>
          <w:sz w:val="24"/>
          <w:szCs w:val="24"/>
          <w:lang w:val="en-US"/>
        </w:rPr>
        <w:t>diet+extra</w:t>
      </w:r>
      <w:proofErr w:type="spellEnd"/>
      <w:r w:rsidR="00FA0472" w:rsidRPr="001D5C56">
        <w:rPr>
          <w:rFonts w:cs="Arial"/>
          <w:sz w:val="24"/>
          <w:szCs w:val="24"/>
          <w:lang w:val="en-US"/>
        </w:rPr>
        <w:t xml:space="preserve"> virgin olive oil </w:t>
      </w:r>
      <w:r w:rsidR="008F7918">
        <w:rPr>
          <w:rFonts w:cs="Arial"/>
          <w:sz w:val="24"/>
          <w:szCs w:val="24"/>
          <w:lang w:val="en-US"/>
        </w:rPr>
        <w:t xml:space="preserve">group </w:t>
      </w:r>
      <w:r w:rsidR="00FA0472" w:rsidRPr="001D5C56">
        <w:rPr>
          <w:rFonts w:cs="Arial"/>
          <w:sz w:val="24"/>
          <w:szCs w:val="24"/>
          <w:lang w:val="en-US"/>
        </w:rPr>
        <w:t>than in the control group</w:t>
      </w:r>
      <w:r w:rsidR="00EA2B00" w:rsidRPr="001D5C56">
        <w:rPr>
          <w:rFonts w:cs="Arial"/>
          <w:sz w:val="24"/>
          <w:szCs w:val="24"/>
          <w:lang w:val="en-US"/>
        </w:rPr>
        <w:t xml:space="preserve"> (Please check </w:t>
      </w:r>
      <w:hyperlink r:id="rId6" w:history="1">
        <w:r w:rsidR="00EA2B00" w:rsidRPr="00CB327A">
          <w:rPr>
            <w:rStyle w:val="Hipervnculo"/>
            <w:rFonts w:cs="Arial"/>
            <w:sz w:val="24"/>
            <w:szCs w:val="24"/>
            <w:lang w:val="en-US"/>
          </w:rPr>
          <w:t>Table S23, page 86</w:t>
        </w:r>
        <w:r w:rsidR="007E00A5">
          <w:rPr>
            <w:rStyle w:val="Hipervnculo"/>
            <w:rFonts w:cs="Arial"/>
            <w:sz w:val="24"/>
            <w:szCs w:val="24"/>
            <w:lang w:val="en-US"/>
          </w:rPr>
          <w:t>,</w:t>
        </w:r>
        <w:r w:rsidR="00EA2B00" w:rsidRPr="00CB327A">
          <w:rPr>
            <w:rStyle w:val="Hipervnculo"/>
            <w:rFonts w:cs="Arial"/>
            <w:sz w:val="24"/>
            <w:szCs w:val="24"/>
            <w:lang w:val="en-US"/>
          </w:rPr>
          <w:t xml:space="preserve"> of the Supplemental Appendix</w:t>
        </w:r>
        <w:r w:rsidR="002C7F5D">
          <w:rPr>
            <w:rStyle w:val="Hipervnculo"/>
            <w:rFonts w:cs="Arial"/>
            <w:sz w:val="24"/>
            <w:szCs w:val="24"/>
            <w:lang w:val="en-US"/>
          </w:rPr>
          <w:t>, also freely</w:t>
        </w:r>
        <w:r w:rsidR="00EA2B00" w:rsidRPr="00CB327A">
          <w:rPr>
            <w:rStyle w:val="Hipervnculo"/>
            <w:rFonts w:cs="Arial"/>
            <w:sz w:val="24"/>
            <w:szCs w:val="24"/>
            <w:lang w:val="en-US"/>
          </w:rPr>
          <w:t xml:space="preserve"> available at nejm.org</w:t>
        </w:r>
      </w:hyperlink>
      <w:r w:rsidR="00EA2B00" w:rsidRPr="001D5C56">
        <w:rPr>
          <w:rFonts w:cs="Arial"/>
          <w:sz w:val="24"/>
          <w:szCs w:val="24"/>
          <w:lang w:val="en-US"/>
        </w:rPr>
        <w:t>)</w:t>
      </w:r>
      <w:r w:rsidR="00FA0472" w:rsidRPr="001D5C56">
        <w:rPr>
          <w:rFonts w:cs="Arial"/>
          <w:sz w:val="24"/>
          <w:szCs w:val="24"/>
          <w:lang w:val="en-US"/>
        </w:rPr>
        <w:t xml:space="preserve">. </w:t>
      </w:r>
    </w:p>
    <w:p w14:paraId="60F74B81" w14:textId="0FF0A9FD" w:rsidR="00364D15" w:rsidRPr="001D5C56" w:rsidRDefault="00FA0472" w:rsidP="001D6153">
      <w:pPr>
        <w:ind w:left="708"/>
        <w:rPr>
          <w:rFonts w:cs="Arial"/>
          <w:sz w:val="24"/>
          <w:szCs w:val="24"/>
          <w:lang w:val="en-US"/>
        </w:rPr>
      </w:pPr>
      <w:r w:rsidRPr="001D5C56">
        <w:rPr>
          <w:rFonts w:cs="Arial"/>
          <w:sz w:val="24"/>
          <w:szCs w:val="24"/>
          <w:lang w:val="en-US"/>
        </w:rPr>
        <w:t xml:space="preserve">All other observed imbalances in a huge set of compared baseline variables </w:t>
      </w:r>
      <w:r w:rsidR="00C20564" w:rsidRPr="001D5C56">
        <w:rPr>
          <w:rFonts w:cs="Arial"/>
          <w:sz w:val="24"/>
          <w:szCs w:val="24"/>
          <w:lang w:val="en-US"/>
        </w:rPr>
        <w:t xml:space="preserve">(please check </w:t>
      </w:r>
      <w:hyperlink r:id="rId7" w:history="1">
        <w:r w:rsidR="001D6153" w:rsidRPr="00CB327A">
          <w:rPr>
            <w:rStyle w:val="Hipervnculo"/>
            <w:rFonts w:cs="Arial"/>
            <w:sz w:val="24"/>
            <w:szCs w:val="24"/>
            <w:lang w:val="en-US"/>
          </w:rPr>
          <w:t xml:space="preserve">Tables </w:t>
        </w:r>
        <w:r w:rsidR="00C20564" w:rsidRPr="00CB327A">
          <w:rPr>
            <w:rStyle w:val="Hipervnculo"/>
            <w:rFonts w:cs="Arial"/>
            <w:sz w:val="24"/>
            <w:szCs w:val="24"/>
            <w:lang w:val="en-US"/>
          </w:rPr>
          <w:t>2 and S23</w:t>
        </w:r>
      </w:hyperlink>
      <w:r w:rsidR="00C20564" w:rsidRPr="001D5C56">
        <w:rPr>
          <w:rFonts w:cs="Arial"/>
          <w:sz w:val="24"/>
          <w:szCs w:val="24"/>
          <w:lang w:val="en-US"/>
        </w:rPr>
        <w:t xml:space="preserve">) </w:t>
      </w:r>
      <w:r w:rsidR="001D6153" w:rsidRPr="001D5C56">
        <w:rPr>
          <w:rFonts w:cs="Arial"/>
          <w:sz w:val="24"/>
          <w:szCs w:val="24"/>
          <w:lang w:val="en-US"/>
        </w:rPr>
        <w:t>among</w:t>
      </w:r>
      <w:r w:rsidRPr="001D5C56">
        <w:rPr>
          <w:rFonts w:cs="Arial"/>
          <w:sz w:val="24"/>
          <w:szCs w:val="24"/>
          <w:lang w:val="en-US"/>
        </w:rPr>
        <w:t xml:space="preserve"> the 3 randomized arms of the trial were negligible in </w:t>
      </w:r>
      <w:r w:rsidR="00EA2B00" w:rsidRPr="001D5C56">
        <w:rPr>
          <w:rFonts w:cs="Arial"/>
          <w:sz w:val="24"/>
          <w:szCs w:val="24"/>
          <w:lang w:val="en-US"/>
        </w:rPr>
        <w:t xml:space="preserve">their </w:t>
      </w:r>
      <w:r w:rsidR="001D6153" w:rsidRPr="001D5C56">
        <w:rPr>
          <w:rFonts w:cs="Arial"/>
          <w:sz w:val="24"/>
          <w:szCs w:val="24"/>
          <w:lang w:val="en-US"/>
        </w:rPr>
        <w:t xml:space="preserve">absolute </w:t>
      </w:r>
      <w:r w:rsidRPr="001D5C56">
        <w:rPr>
          <w:rFonts w:cs="Arial"/>
          <w:sz w:val="24"/>
          <w:szCs w:val="24"/>
          <w:lang w:val="en-US"/>
        </w:rPr>
        <w:t>size</w:t>
      </w:r>
      <w:r w:rsidR="00EA2B00" w:rsidRPr="001D5C56">
        <w:rPr>
          <w:rFonts w:cs="Arial"/>
          <w:sz w:val="24"/>
          <w:szCs w:val="24"/>
          <w:lang w:val="en-US"/>
        </w:rPr>
        <w:t>s</w:t>
      </w:r>
      <w:r w:rsidRPr="001D5C56">
        <w:rPr>
          <w:rFonts w:cs="Arial"/>
          <w:sz w:val="24"/>
          <w:szCs w:val="24"/>
          <w:lang w:val="en-US"/>
        </w:rPr>
        <w:t xml:space="preserve">. </w:t>
      </w:r>
    </w:p>
    <w:p w14:paraId="5BD0BE37" w14:textId="77777777" w:rsidR="00EA2B00" w:rsidRPr="001D5C56" w:rsidRDefault="00EA2B00">
      <w:pPr>
        <w:rPr>
          <w:rFonts w:cs="Arial"/>
          <w:b/>
          <w:sz w:val="24"/>
          <w:szCs w:val="24"/>
          <w:lang w:val="en-US"/>
        </w:rPr>
      </w:pPr>
    </w:p>
    <w:p w14:paraId="60036F86" w14:textId="77777777" w:rsidR="00760988" w:rsidRDefault="00760988">
      <w:pPr>
        <w:rPr>
          <w:rFonts w:cs="Arial"/>
          <w:b/>
          <w:color w:val="C00000"/>
          <w:sz w:val="24"/>
          <w:szCs w:val="24"/>
          <w:lang w:val="en-US"/>
        </w:rPr>
      </w:pPr>
    </w:p>
    <w:p w14:paraId="2162042D" w14:textId="784DE97E" w:rsidR="00364D15" w:rsidRPr="00F420F8" w:rsidRDefault="00EA2B00">
      <w:pPr>
        <w:rPr>
          <w:rFonts w:cs="Arial"/>
          <w:b/>
          <w:color w:val="C00000"/>
          <w:sz w:val="24"/>
          <w:szCs w:val="24"/>
          <w:lang w:val="en-US"/>
        </w:rPr>
      </w:pPr>
      <w:r w:rsidRPr="00F420F8">
        <w:rPr>
          <w:rFonts w:cs="Arial"/>
          <w:b/>
          <w:color w:val="C00000"/>
          <w:sz w:val="24"/>
          <w:szCs w:val="24"/>
          <w:lang w:val="en-US"/>
        </w:rPr>
        <w:t>Did</w:t>
      </w:r>
      <w:r w:rsidR="006419C6" w:rsidRPr="00F420F8">
        <w:rPr>
          <w:rFonts w:cs="Arial"/>
          <w:b/>
          <w:color w:val="C00000"/>
          <w:sz w:val="24"/>
          <w:szCs w:val="24"/>
          <w:lang w:val="en-US"/>
        </w:rPr>
        <w:t xml:space="preserve"> the interventions test only single food supplementations instead of a typical Mediterranean diet?</w:t>
      </w:r>
    </w:p>
    <w:p w14:paraId="15B46121" w14:textId="77777777" w:rsidR="00760988" w:rsidRDefault="006419C6" w:rsidP="006419C6">
      <w:pPr>
        <w:rPr>
          <w:rFonts w:cs="Arial"/>
          <w:sz w:val="24"/>
          <w:szCs w:val="24"/>
          <w:lang w:val="en-US"/>
        </w:rPr>
      </w:pPr>
      <w:r w:rsidRPr="001D5C56">
        <w:rPr>
          <w:rFonts w:cs="Arial"/>
          <w:sz w:val="24"/>
          <w:szCs w:val="24"/>
          <w:lang w:val="en-US"/>
        </w:rPr>
        <w:t xml:space="preserve">No. The trial tested the change in the </w:t>
      </w:r>
      <w:r w:rsidRPr="001D5C56">
        <w:rPr>
          <w:rFonts w:cs="Arial"/>
          <w:b/>
          <w:sz w:val="24"/>
          <w:szCs w:val="24"/>
          <w:u w:val="single"/>
          <w:lang w:val="en-US"/>
        </w:rPr>
        <w:t>overall</w:t>
      </w:r>
      <w:r w:rsidRPr="001D5C56">
        <w:rPr>
          <w:rFonts w:cs="Arial"/>
          <w:sz w:val="24"/>
          <w:szCs w:val="24"/>
          <w:lang w:val="en-US"/>
        </w:rPr>
        <w:t xml:space="preserve"> dietary pattern, not only </w:t>
      </w:r>
      <w:r w:rsidR="006056E5" w:rsidRPr="001D5C56">
        <w:rPr>
          <w:rFonts w:cs="Arial"/>
          <w:sz w:val="24"/>
          <w:szCs w:val="24"/>
          <w:lang w:val="en-US"/>
        </w:rPr>
        <w:t xml:space="preserve">in </w:t>
      </w:r>
      <w:r w:rsidRPr="001D5C56">
        <w:rPr>
          <w:rFonts w:cs="Arial"/>
          <w:sz w:val="24"/>
          <w:szCs w:val="24"/>
          <w:lang w:val="en-US"/>
        </w:rPr>
        <w:t xml:space="preserve">supplemental food items.  </w:t>
      </w:r>
    </w:p>
    <w:p w14:paraId="5CBE8C88" w14:textId="05ABA845" w:rsidR="00760988" w:rsidRPr="001D5C56" w:rsidRDefault="006419C6" w:rsidP="006419C6">
      <w:pPr>
        <w:rPr>
          <w:rFonts w:cs="Arial"/>
          <w:sz w:val="24"/>
          <w:szCs w:val="24"/>
          <w:lang w:val="en-US"/>
        </w:rPr>
      </w:pPr>
      <w:r w:rsidRPr="001D5C56">
        <w:rPr>
          <w:rFonts w:cs="Arial"/>
          <w:sz w:val="24"/>
          <w:szCs w:val="24"/>
          <w:lang w:val="en-US"/>
        </w:rPr>
        <w:t xml:space="preserve">Please find below the proportion of participants </w:t>
      </w:r>
      <w:r w:rsidR="006056E5" w:rsidRPr="001D5C56">
        <w:rPr>
          <w:rFonts w:cs="Arial"/>
          <w:sz w:val="24"/>
          <w:szCs w:val="24"/>
          <w:lang w:val="en-US"/>
        </w:rPr>
        <w:t xml:space="preserve">who complied with each level of the validated 14-item score </w:t>
      </w:r>
      <w:r w:rsidR="00EA2B00" w:rsidRPr="001D5C56">
        <w:rPr>
          <w:rFonts w:cs="Arial"/>
          <w:sz w:val="24"/>
          <w:szCs w:val="24"/>
          <w:lang w:val="en-US"/>
        </w:rPr>
        <w:t>assess</w:t>
      </w:r>
      <w:r w:rsidR="00721A1F" w:rsidRPr="001D5C56">
        <w:rPr>
          <w:rFonts w:cs="Arial"/>
          <w:sz w:val="24"/>
          <w:szCs w:val="24"/>
          <w:lang w:val="en-US"/>
        </w:rPr>
        <w:t>ing</w:t>
      </w:r>
      <w:r w:rsidR="00EA2B00" w:rsidRPr="001D5C56">
        <w:rPr>
          <w:rFonts w:cs="Arial"/>
          <w:sz w:val="24"/>
          <w:szCs w:val="24"/>
          <w:lang w:val="en-US"/>
        </w:rPr>
        <w:t xml:space="preserve"> adherence to </w:t>
      </w:r>
      <w:r w:rsidR="00721A1F" w:rsidRPr="001D5C56">
        <w:rPr>
          <w:rFonts w:cs="Arial"/>
          <w:sz w:val="24"/>
          <w:szCs w:val="24"/>
          <w:lang w:val="en-US"/>
        </w:rPr>
        <w:t>an</w:t>
      </w:r>
      <w:r w:rsidR="00EA2B00" w:rsidRPr="001D5C56">
        <w:rPr>
          <w:rFonts w:cs="Arial"/>
          <w:sz w:val="24"/>
          <w:szCs w:val="24"/>
          <w:lang w:val="en-US"/>
        </w:rPr>
        <w:t xml:space="preserve"> overall </w:t>
      </w:r>
      <w:hyperlink r:id="rId8" w:history="1">
        <w:r w:rsidR="00EA2B00" w:rsidRPr="00D5088A">
          <w:rPr>
            <w:rStyle w:val="Hipervnculo"/>
            <w:rFonts w:cs="Arial"/>
            <w:sz w:val="24"/>
            <w:szCs w:val="24"/>
            <w:lang w:val="en-US"/>
          </w:rPr>
          <w:t>typical</w:t>
        </w:r>
        <w:r w:rsidR="006056E5" w:rsidRPr="00D5088A">
          <w:rPr>
            <w:rStyle w:val="Hipervnculo"/>
            <w:rFonts w:cs="Arial"/>
            <w:sz w:val="24"/>
            <w:szCs w:val="24"/>
            <w:lang w:val="en-US"/>
          </w:rPr>
          <w:t xml:space="preserve"> Mediterranean Diet </w:t>
        </w:r>
        <w:r w:rsidR="00EA2B00" w:rsidRPr="00D5088A">
          <w:rPr>
            <w:rStyle w:val="Hipervnculo"/>
            <w:rFonts w:cs="Arial"/>
            <w:sz w:val="24"/>
            <w:szCs w:val="24"/>
            <w:lang w:val="en-US"/>
          </w:rPr>
          <w:t>pattern</w:t>
        </w:r>
        <w:r w:rsidR="006056E5" w:rsidRPr="00D5088A">
          <w:rPr>
            <w:rStyle w:val="Hipervnculo"/>
            <w:rFonts w:cs="Arial"/>
            <w:sz w:val="24"/>
            <w:szCs w:val="24"/>
            <w:lang w:val="en-US"/>
          </w:rPr>
          <w:t xml:space="preserve"> (MEDAS)</w:t>
        </w:r>
      </w:hyperlink>
      <w:r w:rsidR="006056E5" w:rsidRPr="001D5C56">
        <w:rPr>
          <w:rFonts w:cs="Arial"/>
          <w:sz w:val="24"/>
          <w:szCs w:val="24"/>
          <w:lang w:val="en-US"/>
        </w:rPr>
        <w:t xml:space="preserve"> at baseline.</w:t>
      </w:r>
      <w:r w:rsidR="001D5C56">
        <w:rPr>
          <w:rFonts w:cs="Arial"/>
          <w:sz w:val="24"/>
          <w:szCs w:val="24"/>
          <w:lang w:val="en-US"/>
        </w:rPr>
        <w:t xml:space="preserve"> </w:t>
      </w:r>
    </w:p>
    <w:p w14:paraId="660A41D0" w14:textId="77777777" w:rsidR="00553191" w:rsidRPr="0048775F" w:rsidRDefault="00553191" w:rsidP="003A54D7">
      <w:pPr>
        <w:spacing w:after="0" w:line="240" w:lineRule="auto"/>
        <w:jc w:val="center"/>
        <w:rPr>
          <w:rFonts w:eastAsia="Times New Roman" w:cs="Times New Roman"/>
          <w:color w:val="000000"/>
          <w:sz w:val="24"/>
          <w:szCs w:val="24"/>
          <w:lang w:val="en-US" w:eastAsia="es-ES_tradnl"/>
        </w:rPr>
        <w:sectPr w:rsidR="00553191" w:rsidRPr="0048775F">
          <w:pgSz w:w="11906" w:h="16838"/>
          <w:pgMar w:top="1417" w:right="1701" w:bottom="1417" w:left="1701" w:header="708" w:footer="708" w:gutter="0"/>
          <w:cols w:space="708"/>
          <w:docGrid w:linePitch="360"/>
        </w:sectPr>
      </w:pPr>
    </w:p>
    <w:tbl>
      <w:tblPr>
        <w:tblW w:w="2956" w:type="dxa"/>
        <w:tblInd w:w="70" w:type="dxa"/>
        <w:tblCellMar>
          <w:left w:w="70" w:type="dxa"/>
          <w:right w:w="70" w:type="dxa"/>
        </w:tblCellMar>
        <w:tblLook w:val="04A0" w:firstRow="1" w:lastRow="0" w:firstColumn="1" w:lastColumn="0" w:noHBand="0" w:noVBand="1"/>
      </w:tblPr>
      <w:tblGrid>
        <w:gridCol w:w="1656"/>
        <w:gridCol w:w="1300"/>
      </w:tblGrid>
      <w:tr w:rsidR="003A54D7" w:rsidRPr="001D5C56" w14:paraId="75FDD6AE" w14:textId="77777777" w:rsidTr="00FC71E1">
        <w:trPr>
          <w:trHeight w:val="320"/>
        </w:trPr>
        <w:tc>
          <w:tcPr>
            <w:tcW w:w="2956" w:type="dxa"/>
            <w:gridSpan w:val="2"/>
            <w:tcBorders>
              <w:top w:val="nil"/>
              <w:left w:val="nil"/>
              <w:bottom w:val="single" w:sz="4" w:space="0" w:color="auto"/>
              <w:right w:val="nil"/>
            </w:tcBorders>
            <w:shd w:val="clear" w:color="auto" w:fill="auto"/>
            <w:noWrap/>
            <w:vAlign w:val="bottom"/>
          </w:tcPr>
          <w:p w14:paraId="5A04ABD1" w14:textId="25631ADC" w:rsidR="00337181" w:rsidRPr="001D5C56" w:rsidRDefault="00337181" w:rsidP="003A54D7">
            <w:pPr>
              <w:spacing w:after="0" w:line="240" w:lineRule="auto"/>
              <w:jc w:val="center"/>
              <w:rPr>
                <w:rFonts w:eastAsia="Times New Roman" w:cs="Times New Roman"/>
                <w:color w:val="000000"/>
                <w:sz w:val="24"/>
                <w:szCs w:val="24"/>
                <w:lang w:val="es-ES_tradnl" w:eastAsia="es-ES_tradnl"/>
              </w:rPr>
            </w:pPr>
            <w:proofErr w:type="spellStart"/>
            <w:r w:rsidRPr="001D5C56">
              <w:rPr>
                <w:rFonts w:eastAsia="Times New Roman" w:cs="Times New Roman"/>
                <w:color w:val="000000"/>
                <w:sz w:val="24"/>
                <w:szCs w:val="24"/>
                <w:lang w:val="es-ES_tradnl" w:eastAsia="es-ES_tradnl"/>
              </w:rPr>
              <w:lastRenderedPageBreak/>
              <w:t>Baseline</w:t>
            </w:r>
            <w:proofErr w:type="spellEnd"/>
            <w:r w:rsidRPr="001D5C56">
              <w:rPr>
                <w:rFonts w:eastAsia="Times New Roman" w:cs="Times New Roman"/>
                <w:color w:val="000000"/>
                <w:sz w:val="24"/>
                <w:szCs w:val="24"/>
                <w:lang w:val="es-ES_tradnl" w:eastAsia="es-ES_tradnl"/>
              </w:rPr>
              <w:t xml:space="preserve">: </w:t>
            </w:r>
          </w:p>
          <w:p w14:paraId="6A165668" w14:textId="564CE3DA"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proofErr w:type="spellStart"/>
            <w:r w:rsidRPr="001D5C56">
              <w:rPr>
                <w:rFonts w:eastAsia="Times New Roman" w:cs="Times New Roman"/>
                <w:color w:val="000000"/>
                <w:sz w:val="24"/>
                <w:szCs w:val="24"/>
                <w:lang w:val="es-ES_tradnl" w:eastAsia="es-ES_tradnl"/>
              </w:rPr>
              <w:t>The</w:t>
            </w:r>
            <w:proofErr w:type="spellEnd"/>
            <w:r w:rsidRPr="001D5C56">
              <w:rPr>
                <w:rFonts w:eastAsia="Times New Roman" w:cs="Times New Roman"/>
                <w:color w:val="000000"/>
                <w:sz w:val="24"/>
                <w:szCs w:val="24"/>
                <w:lang w:val="es-ES_tradnl" w:eastAsia="es-ES_tradnl"/>
              </w:rPr>
              <w:t xml:space="preserve"> 3 </w:t>
            </w:r>
            <w:proofErr w:type="spellStart"/>
            <w:r w:rsidRPr="001D5C56">
              <w:rPr>
                <w:rFonts w:eastAsia="Times New Roman" w:cs="Times New Roman"/>
                <w:color w:val="000000"/>
                <w:sz w:val="24"/>
                <w:szCs w:val="24"/>
                <w:lang w:val="es-ES_tradnl" w:eastAsia="es-ES_tradnl"/>
              </w:rPr>
              <w:t>groups</w:t>
            </w:r>
            <w:proofErr w:type="spellEnd"/>
            <w:r w:rsidRPr="001D5C56">
              <w:rPr>
                <w:rFonts w:eastAsia="Times New Roman" w:cs="Times New Roman"/>
                <w:color w:val="000000"/>
                <w:sz w:val="24"/>
                <w:szCs w:val="24"/>
                <w:lang w:val="es-ES_tradnl" w:eastAsia="es-ES_tradnl"/>
              </w:rPr>
              <w:t xml:space="preserve"> </w:t>
            </w:r>
            <w:proofErr w:type="spellStart"/>
            <w:r w:rsidR="00BA28F9">
              <w:rPr>
                <w:rFonts w:eastAsia="Times New Roman" w:cs="Times New Roman"/>
                <w:color w:val="000000"/>
                <w:sz w:val="24"/>
                <w:szCs w:val="24"/>
                <w:lang w:val="es-ES_tradnl" w:eastAsia="es-ES_tradnl"/>
              </w:rPr>
              <w:t>combined</w:t>
            </w:r>
            <w:proofErr w:type="spellEnd"/>
          </w:p>
        </w:tc>
      </w:tr>
      <w:tr w:rsidR="003A54D7" w:rsidRPr="001D5C56" w14:paraId="5F071B13" w14:textId="77777777" w:rsidTr="003A54D7">
        <w:trPr>
          <w:trHeight w:val="320"/>
        </w:trPr>
        <w:tc>
          <w:tcPr>
            <w:tcW w:w="1656" w:type="dxa"/>
            <w:tcBorders>
              <w:top w:val="nil"/>
              <w:left w:val="nil"/>
              <w:bottom w:val="single" w:sz="4" w:space="0" w:color="auto"/>
              <w:right w:val="nil"/>
            </w:tcBorders>
            <w:shd w:val="clear" w:color="auto" w:fill="auto"/>
            <w:noWrap/>
            <w:vAlign w:val="bottom"/>
          </w:tcPr>
          <w:p w14:paraId="7137A156" w14:textId="2EA69D2B"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proofErr w:type="spellStart"/>
            <w:r w:rsidRPr="001D5C56">
              <w:rPr>
                <w:rFonts w:eastAsia="Times New Roman" w:cs="Times New Roman"/>
                <w:color w:val="000000"/>
                <w:sz w:val="24"/>
                <w:szCs w:val="24"/>
                <w:lang w:val="es-ES_tradnl" w:eastAsia="es-ES_tradnl"/>
              </w:rPr>
              <w:t>Baseline</w:t>
            </w:r>
            <w:proofErr w:type="spellEnd"/>
            <w:r w:rsidRPr="001D5C56">
              <w:rPr>
                <w:rFonts w:eastAsia="Times New Roman" w:cs="Times New Roman"/>
                <w:color w:val="000000"/>
                <w:sz w:val="24"/>
                <w:szCs w:val="24"/>
                <w:lang w:val="es-ES_tradnl" w:eastAsia="es-ES_tradnl"/>
              </w:rPr>
              <w:t xml:space="preserve"> score</w:t>
            </w:r>
          </w:p>
        </w:tc>
        <w:tc>
          <w:tcPr>
            <w:tcW w:w="1300" w:type="dxa"/>
            <w:tcBorders>
              <w:top w:val="nil"/>
              <w:left w:val="nil"/>
              <w:bottom w:val="single" w:sz="4" w:space="0" w:color="auto"/>
              <w:right w:val="nil"/>
            </w:tcBorders>
            <w:shd w:val="clear" w:color="auto" w:fill="auto"/>
            <w:noWrap/>
            <w:vAlign w:val="bottom"/>
          </w:tcPr>
          <w:p w14:paraId="7E3554E7" w14:textId="637EDE86"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proofErr w:type="spellStart"/>
            <w:r w:rsidRPr="001D5C56">
              <w:rPr>
                <w:rFonts w:eastAsia="Times New Roman" w:cs="Times New Roman"/>
                <w:color w:val="000000"/>
                <w:sz w:val="24"/>
                <w:szCs w:val="24"/>
                <w:lang w:val="es-ES_tradnl" w:eastAsia="es-ES_tradnl"/>
              </w:rPr>
              <w:t>Percentage</w:t>
            </w:r>
            <w:proofErr w:type="spellEnd"/>
          </w:p>
        </w:tc>
      </w:tr>
      <w:tr w:rsidR="003A54D7" w:rsidRPr="001D5C56" w14:paraId="46C9CCB1" w14:textId="77777777" w:rsidTr="003A54D7">
        <w:trPr>
          <w:trHeight w:val="320"/>
        </w:trPr>
        <w:tc>
          <w:tcPr>
            <w:tcW w:w="1656" w:type="dxa"/>
            <w:tcBorders>
              <w:top w:val="single" w:sz="4" w:space="0" w:color="auto"/>
              <w:left w:val="nil"/>
              <w:bottom w:val="nil"/>
              <w:right w:val="nil"/>
            </w:tcBorders>
            <w:shd w:val="clear" w:color="auto" w:fill="auto"/>
            <w:noWrap/>
            <w:vAlign w:val="bottom"/>
            <w:hideMark/>
          </w:tcPr>
          <w:p w14:paraId="0AC13525" w14:textId="77777777"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0</w:t>
            </w:r>
          </w:p>
        </w:tc>
        <w:tc>
          <w:tcPr>
            <w:tcW w:w="1300" w:type="dxa"/>
            <w:tcBorders>
              <w:top w:val="single" w:sz="4" w:space="0" w:color="auto"/>
              <w:left w:val="nil"/>
              <w:bottom w:val="nil"/>
              <w:right w:val="nil"/>
            </w:tcBorders>
            <w:shd w:val="clear" w:color="auto" w:fill="auto"/>
            <w:noWrap/>
            <w:vAlign w:val="bottom"/>
            <w:hideMark/>
          </w:tcPr>
          <w:p w14:paraId="31207F8B" w14:textId="442141A9"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0.07</w:t>
            </w:r>
          </w:p>
        </w:tc>
      </w:tr>
      <w:tr w:rsidR="00337181" w:rsidRPr="001D5C56" w14:paraId="09677AAE" w14:textId="77777777" w:rsidTr="003A54D7">
        <w:trPr>
          <w:trHeight w:val="320"/>
        </w:trPr>
        <w:tc>
          <w:tcPr>
            <w:tcW w:w="1656" w:type="dxa"/>
            <w:tcBorders>
              <w:top w:val="nil"/>
              <w:left w:val="nil"/>
              <w:bottom w:val="nil"/>
              <w:right w:val="nil"/>
            </w:tcBorders>
            <w:shd w:val="clear" w:color="auto" w:fill="auto"/>
            <w:noWrap/>
            <w:vAlign w:val="bottom"/>
          </w:tcPr>
          <w:p w14:paraId="5E3549C5" w14:textId="61DA25DF" w:rsidR="00337181" w:rsidRPr="001D5C56" w:rsidRDefault="00337181"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w:t>
            </w:r>
          </w:p>
        </w:tc>
        <w:tc>
          <w:tcPr>
            <w:tcW w:w="1300" w:type="dxa"/>
            <w:tcBorders>
              <w:top w:val="nil"/>
              <w:left w:val="nil"/>
              <w:bottom w:val="nil"/>
              <w:right w:val="nil"/>
            </w:tcBorders>
            <w:shd w:val="clear" w:color="auto" w:fill="auto"/>
            <w:noWrap/>
            <w:vAlign w:val="bottom"/>
          </w:tcPr>
          <w:p w14:paraId="3D5BE4DB" w14:textId="08EBD2DA" w:rsidR="00337181" w:rsidRPr="001D5C56" w:rsidRDefault="00337181"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0</w:t>
            </w:r>
          </w:p>
        </w:tc>
      </w:tr>
      <w:tr w:rsidR="003A54D7" w:rsidRPr="001D5C56" w14:paraId="291015B6" w14:textId="77777777" w:rsidTr="003A54D7">
        <w:trPr>
          <w:trHeight w:val="320"/>
        </w:trPr>
        <w:tc>
          <w:tcPr>
            <w:tcW w:w="1656" w:type="dxa"/>
            <w:tcBorders>
              <w:top w:val="nil"/>
              <w:left w:val="nil"/>
              <w:bottom w:val="nil"/>
              <w:right w:val="nil"/>
            </w:tcBorders>
            <w:shd w:val="clear" w:color="auto" w:fill="auto"/>
            <w:noWrap/>
            <w:vAlign w:val="bottom"/>
            <w:hideMark/>
          </w:tcPr>
          <w:p w14:paraId="46BE69EF" w14:textId="77777777"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2</w:t>
            </w:r>
          </w:p>
        </w:tc>
        <w:tc>
          <w:tcPr>
            <w:tcW w:w="1300" w:type="dxa"/>
            <w:tcBorders>
              <w:top w:val="nil"/>
              <w:left w:val="nil"/>
              <w:bottom w:val="nil"/>
              <w:right w:val="nil"/>
            </w:tcBorders>
            <w:shd w:val="clear" w:color="auto" w:fill="auto"/>
            <w:noWrap/>
            <w:vAlign w:val="bottom"/>
            <w:hideMark/>
          </w:tcPr>
          <w:p w14:paraId="11F2C22E" w14:textId="2D0BADD9"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0.03</w:t>
            </w:r>
          </w:p>
        </w:tc>
      </w:tr>
      <w:tr w:rsidR="003A54D7" w:rsidRPr="001D5C56" w14:paraId="0A45D012" w14:textId="77777777" w:rsidTr="003A54D7">
        <w:trPr>
          <w:trHeight w:val="320"/>
        </w:trPr>
        <w:tc>
          <w:tcPr>
            <w:tcW w:w="1656" w:type="dxa"/>
            <w:tcBorders>
              <w:top w:val="nil"/>
              <w:left w:val="nil"/>
              <w:bottom w:val="nil"/>
              <w:right w:val="nil"/>
            </w:tcBorders>
            <w:shd w:val="clear" w:color="auto" w:fill="auto"/>
            <w:noWrap/>
            <w:vAlign w:val="bottom"/>
            <w:hideMark/>
          </w:tcPr>
          <w:p w14:paraId="691DA707" w14:textId="77777777"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3</w:t>
            </w:r>
          </w:p>
        </w:tc>
        <w:tc>
          <w:tcPr>
            <w:tcW w:w="1300" w:type="dxa"/>
            <w:tcBorders>
              <w:top w:val="nil"/>
              <w:left w:val="nil"/>
              <w:bottom w:val="nil"/>
              <w:right w:val="nil"/>
            </w:tcBorders>
            <w:shd w:val="clear" w:color="auto" w:fill="auto"/>
            <w:noWrap/>
            <w:vAlign w:val="bottom"/>
            <w:hideMark/>
          </w:tcPr>
          <w:p w14:paraId="319DB56C" w14:textId="465CD473"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0.28</w:t>
            </w:r>
          </w:p>
        </w:tc>
      </w:tr>
      <w:tr w:rsidR="003A54D7" w:rsidRPr="001D5C56" w14:paraId="08EB1632" w14:textId="77777777" w:rsidTr="003A54D7">
        <w:trPr>
          <w:trHeight w:val="320"/>
        </w:trPr>
        <w:tc>
          <w:tcPr>
            <w:tcW w:w="1656" w:type="dxa"/>
            <w:tcBorders>
              <w:top w:val="nil"/>
              <w:left w:val="nil"/>
              <w:bottom w:val="nil"/>
              <w:right w:val="nil"/>
            </w:tcBorders>
            <w:shd w:val="clear" w:color="auto" w:fill="auto"/>
            <w:noWrap/>
            <w:vAlign w:val="bottom"/>
            <w:hideMark/>
          </w:tcPr>
          <w:p w14:paraId="334C023B" w14:textId="77777777"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4</w:t>
            </w:r>
          </w:p>
        </w:tc>
        <w:tc>
          <w:tcPr>
            <w:tcW w:w="1300" w:type="dxa"/>
            <w:tcBorders>
              <w:top w:val="nil"/>
              <w:left w:val="nil"/>
              <w:bottom w:val="nil"/>
              <w:right w:val="nil"/>
            </w:tcBorders>
            <w:shd w:val="clear" w:color="auto" w:fill="auto"/>
            <w:noWrap/>
            <w:vAlign w:val="bottom"/>
            <w:hideMark/>
          </w:tcPr>
          <w:p w14:paraId="05FE540C" w14:textId="5FF28FEE"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1.31</w:t>
            </w:r>
          </w:p>
        </w:tc>
      </w:tr>
      <w:tr w:rsidR="003A54D7" w:rsidRPr="001D5C56" w14:paraId="772E4074" w14:textId="77777777" w:rsidTr="003A54D7">
        <w:trPr>
          <w:trHeight w:val="320"/>
        </w:trPr>
        <w:tc>
          <w:tcPr>
            <w:tcW w:w="1656" w:type="dxa"/>
            <w:tcBorders>
              <w:top w:val="nil"/>
              <w:left w:val="nil"/>
              <w:bottom w:val="nil"/>
              <w:right w:val="nil"/>
            </w:tcBorders>
            <w:shd w:val="clear" w:color="auto" w:fill="auto"/>
            <w:noWrap/>
            <w:vAlign w:val="bottom"/>
            <w:hideMark/>
          </w:tcPr>
          <w:p w14:paraId="3DBF3ABB" w14:textId="77777777"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5</w:t>
            </w:r>
          </w:p>
        </w:tc>
        <w:tc>
          <w:tcPr>
            <w:tcW w:w="1300" w:type="dxa"/>
            <w:tcBorders>
              <w:top w:val="nil"/>
              <w:left w:val="nil"/>
              <w:bottom w:val="nil"/>
              <w:right w:val="nil"/>
            </w:tcBorders>
            <w:shd w:val="clear" w:color="auto" w:fill="auto"/>
            <w:noWrap/>
            <w:vAlign w:val="bottom"/>
            <w:hideMark/>
          </w:tcPr>
          <w:p w14:paraId="6C3CE51B" w14:textId="4C85F1EA"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3.63</w:t>
            </w:r>
          </w:p>
        </w:tc>
      </w:tr>
      <w:tr w:rsidR="003A54D7" w:rsidRPr="001D5C56" w14:paraId="3D3777BF" w14:textId="77777777" w:rsidTr="003A54D7">
        <w:trPr>
          <w:trHeight w:val="320"/>
        </w:trPr>
        <w:tc>
          <w:tcPr>
            <w:tcW w:w="1656" w:type="dxa"/>
            <w:tcBorders>
              <w:top w:val="nil"/>
              <w:left w:val="nil"/>
              <w:bottom w:val="nil"/>
              <w:right w:val="nil"/>
            </w:tcBorders>
            <w:shd w:val="clear" w:color="auto" w:fill="auto"/>
            <w:noWrap/>
            <w:vAlign w:val="bottom"/>
            <w:hideMark/>
          </w:tcPr>
          <w:p w14:paraId="446BA7E3" w14:textId="77777777"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6</w:t>
            </w:r>
          </w:p>
        </w:tc>
        <w:tc>
          <w:tcPr>
            <w:tcW w:w="1300" w:type="dxa"/>
            <w:tcBorders>
              <w:top w:val="nil"/>
              <w:left w:val="nil"/>
              <w:bottom w:val="nil"/>
              <w:right w:val="nil"/>
            </w:tcBorders>
            <w:shd w:val="clear" w:color="auto" w:fill="auto"/>
            <w:noWrap/>
            <w:vAlign w:val="bottom"/>
            <w:hideMark/>
          </w:tcPr>
          <w:p w14:paraId="71149225" w14:textId="6231716E"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7.34</w:t>
            </w:r>
          </w:p>
        </w:tc>
      </w:tr>
      <w:tr w:rsidR="003A54D7" w:rsidRPr="001D5C56" w14:paraId="643A0EEB" w14:textId="77777777" w:rsidTr="003A54D7">
        <w:trPr>
          <w:trHeight w:val="320"/>
        </w:trPr>
        <w:tc>
          <w:tcPr>
            <w:tcW w:w="1656" w:type="dxa"/>
            <w:tcBorders>
              <w:top w:val="nil"/>
              <w:left w:val="nil"/>
              <w:bottom w:val="nil"/>
              <w:right w:val="nil"/>
            </w:tcBorders>
            <w:shd w:val="clear" w:color="auto" w:fill="auto"/>
            <w:noWrap/>
            <w:vAlign w:val="bottom"/>
            <w:hideMark/>
          </w:tcPr>
          <w:p w14:paraId="13F9C038" w14:textId="77777777"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7</w:t>
            </w:r>
          </w:p>
        </w:tc>
        <w:tc>
          <w:tcPr>
            <w:tcW w:w="1300" w:type="dxa"/>
            <w:tcBorders>
              <w:top w:val="nil"/>
              <w:left w:val="nil"/>
              <w:bottom w:val="nil"/>
              <w:right w:val="nil"/>
            </w:tcBorders>
            <w:shd w:val="clear" w:color="auto" w:fill="auto"/>
            <w:noWrap/>
            <w:vAlign w:val="bottom"/>
            <w:hideMark/>
          </w:tcPr>
          <w:p w14:paraId="6F4FD20C" w14:textId="02892E1E" w:rsidR="003A54D7" w:rsidRPr="001D5C56" w:rsidRDefault="00721A1F"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13.</w:t>
            </w:r>
            <w:r w:rsidR="003A54D7" w:rsidRPr="001D5C56">
              <w:rPr>
                <w:rFonts w:eastAsia="Times New Roman" w:cs="Times New Roman"/>
                <w:color w:val="000000"/>
                <w:sz w:val="24"/>
                <w:szCs w:val="24"/>
                <w:lang w:val="es-ES_tradnl" w:eastAsia="es-ES_tradnl"/>
              </w:rPr>
              <w:t>8</w:t>
            </w:r>
          </w:p>
        </w:tc>
      </w:tr>
      <w:tr w:rsidR="003A54D7" w:rsidRPr="001D5C56" w14:paraId="237EA1A0" w14:textId="77777777" w:rsidTr="003A54D7">
        <w:trPr>
          <w:trHeight w:val="320"/>
        </w:trPr>
        <w:tc>
          <w:tcPr>
            <w:tcW w:w="1656" w:type="dxa"/>
            <w:tcBorders>
              <w:top w:val="nil"/>
              <w:left w:val="nil"/>
              <w:bottom w:val="nil"/>
              <w:right w:val="nil"/>
            </w:tcBorders>
            <w:shd w:val="clear" w:color="auto" w:fill="auto"/>
            <w:noWrap/>
            <w:vAlign w:val="bottom"/>
            <w:hideMark/>
          </w:tcPr>
          <w:p w14:paraId="225B3141" w14:textId="77777777"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8</w:t>
            </w:r>
          </w:p>
        </w:tc>
        <w:tc>
          <w:tcPr>
            <w:tcW w:w="1300" w:type="dxa"/>
            <w:tcBorders>
              <w:top w:val="nil"/>
              <w:left w:val="nil"/>
              <w:bottom w:val="nil"/>
              <w:right w:val="nil"/>
            </w:tcBorders>
            <w:shd w:val="clear" w:color="auto" w:fill="auto"/>
            <w:noWrap/>
            <w:vAlign w:val="bottom"/>
            <w:hideMark/>
          </w:tcPr>
          <w:p w14:paraId="1F7D42F6" w14:textId="39AFCD20"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19.32</w:t>
            </w:r>
          </w:p>
        </w:tc>
      </w:tr>
      <w:tr w:rsidR="003A54D7" w:rsidRPr="001D5C56" w14:paraId="5EC5EF75" w14:textId="77777777" w:rsidTr="003A54D7">
        <w:trPr>
          <w:trHeight w:val="320"/>
        </w:trPr>
        <w:tc>
          <w:tcPr>
            <w:tcW w:w="1656" w:type="dxa"/>
            <w:tcBorders>
              <w:top w:val="nil"/>
              <w:left w:val="nil"/>
              <w:bottom w:val="nil"/>
              <w:right w:val="nil"/>
            </w:tcBorders>
            <w:shd w:val="clear" w:color="auto" w:fill="auto"/>
            <w:noWrap/>
            <w:vAlign w:val="bottom"/>
            <w:hideMark/>
          </w:tcPr>
          <w:p w14:paraId="4C0B2AD3" w14:textId="77777777"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9</w:t>
            </w:r>
          </w:p>
        </w:tc>
        <w:tc>
          <w:tcPr>
            <w:tcW w:w="1300" w:type="dxa"/>
            <w:tcBorders>
              <w:top w:val="nil"/>
              <w:left w:val="nil"/>
              <w:bottom w:val="nil"/>
              <w:right w:val="nil"/>
            </w:tcBorders>
            <w:shd w:val="clear" w:color="auto" w:fill="auto"/>
            <w:noWrap/>
            <w:vAlign w:val="bottom"/>
            <w:hideMark/>
          </w:tcPr>
          <w:p w14:paraId="6376C73A" w14:textId="16A315B3"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19.28</w:t>
            </w:r>
          </w:p>
        </w:tc>
      </w:tr>
      <w:tr w:rsidR="003A54D7" w:rsidRPr="001D5C56" w14:paraId="5EDA464B" w14:textId="77777777" w:rsidTr="003A54D7">
        <w:trPr>
          <w:trHeight w:val="320"/>
        </w:trPr>
        <w:tc>
          <w:tcPr>
            <w:tcW w:w="1656" w:type="dxa"/>
            <w:tcBorders>
              <w:top w:val="nil"/>
              <w:left w:val="nil"/>
              <w:bottom w:val="nil"/>
              <w:right w:val="nil"/>
            </w:tcBorders>
            <w:shd w:val="clear" w:color="auto" w:fill="auto"/>
            <w:noWrap/>
            <w:vAlign w:val="bottom"/>
            <w:hideMark/>
          </w:tcPr>
          <w:p w14:paraId="6A805137" w14:textId="77777777"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10</w:t>
            </w:r>
          </w:p>
        </w:tc>
        <w:tc>
          <w:tcPr>
            <w:tcW w:w="1300" w:type="dxa"/>
            <w:tcBorders>
              <w:top w:val="nil"/>
              <w:left w:val="nil"/>
              <w:bottom w:val="nil"/>
              <w:right w:val="nil"/>
            </w:tcBorders>
            <w:shd w:val="clear" w:color="auto" w:fill="auto"/>
            <w:noWrap/>
            <w:vAlign w:val="bottom"/>
            <w:hideMark/>
          </w:tcPr>
          <w:p w14:paraId="57B89288" w14:textId="2F9B7E23"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18.29</w:t>
            </w:r>
          </w:p>
        </w:tc>
      </w:tr>
      <w:tr w:rsidR="003A54D7" w:rsidRPr="001D5C56" w14:paraId="6BA330BE" w14:textId="77777777" w:rsidTr="003A54D7">
        <w:trPr>
          <w:trHeight w:val="320"/>
        </w:trPr>
        <w:tc>
          <w:tcPr>
            <w:tcW w:w="1656" w:type="dxa"/>
            <w:tcBorders>
              <w:top w:val="nil"/>
              <w:left w:val="nil"/>
              <w:bottom w:val="nil"/>
              <w:right w:val="nil"/>
            </w:tcBorders>
            <w:shd w:val="clear" w:color="auto" w:fill="auto"/>
            <w:noWrap/>
            <w:vAlign w:val="bottom"/>
            <w:hideMark/>
          </w:tcPr>
          <w:p w14:paraId="76C791BF" w14:textId="77777777"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11</w:t>
            </w:r>
          </w:p>
        </w:tc>
        <w:tc>
          <w:tcPr>
            <w:tcW w:w="1300" w:type="dxa"/>
            <w:tcBorders>
              <w:top w:val="nil"/>
              <w:left w:val="nil"/>
              <w:bottom w:val="nil"/>
              <w:right w:val="nil"/>
            </w:tcBorders>
            <w:shd w:val="clear" w:color="auto" w:fill="auto"/>
            <w:noWrap/>
            <w:vAlign w:val="bottom"/>
            <w:hideMark/>
          </w:tcPr>
          <w:p w14:paraId="612F38CE" w14:textId="4EA8C789"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10.54</w:t>
            </w:r>
          </w:p>
        </w:tc>
      </w:tr>
      <w:tr w:rsidR="003A54D7" w:rsidRPr="001D5C56" w14:paraId="33968D95" w14:textId="77777777" w:rsidTr="003A54D7">
        <w:trPr>
          <w:trHeight w:val="320"/>
        </w:trPr>
        <w:tc>
          <w:tcPr>
            <w:tcW w:w="1656" w:type="dxa"/>
            <w:tcBorders>
              <w:top w:val="nil"/>
              <w:left w:val="nil"/>
              <w:bottom w:val="nil"/>
              <w:right w:val="nil"/>
            </w:tcBorders>
            <w:shd w:val="clear" w:color="auto" w:fill="auto"/>
            <w:noWrap/>
            <w:vAlign w:val="bottom"/>
            <w:hideMark/>
          </w:tcPr>
          <w:p w14:paraId="6E91D72A" w14:textId="77777777"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12</w:t>
            </w:r>
          </w:p>
        </w:tc>
        <w:tc>
          <w:tcPr>
            <w:tcW w:w="1300" w:type="dxa"/>
            <w:tcBorders>
              <w:top w:val="nil"/>
              <w:left w:val="nil"/>
              <w:bottom w:val="nil"/>
              <w:right w:val="nil"/>
            </w:tcBorders>
            <w:shd w:val="clear" w:color="auto" w:fill="auto"/>
            <w:noWrap/>
            <w:vAlign w:val="bottom"/>
            <w:hideMark/>
          </w:tcPr>
          <w:p w14:paraId="6BF8670F" w14:textId="40563723"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4.7</w:t>
            </w:r>
          </w:p>
        </w:tc>
      </w:tr>
      <w:tr w:rsidR="003A54D7" w:rsidRPr="001D5C56" w14:paraId="77B2E413" w14:textId="77777777" w:rsidTr="003A54D7">
        <w:trPr>
          <w:trHeight w:val="320"/>
        </w:trPr>
        <w:tc>
          <w:tcPr>
            <w:tcW w:w="1656" w:type="dxa"/>
            <w:tcBorders>
              <w:top w:val="nil"/>
              <w:left w:val="nil"/>
              <w:right w:val="nil"/>
            </w:tcBorders>
            <w:shd w:val="clear" w:color="auto" w:fill="auto"/>
            <w:noWrap/>
            <w:vAlign w:val="bottom"/>
            <w:hideMark/>
          </w:tcPr>
          <w:p w14:paraId="31C24C98" w14:textId="77777777"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13</w:t>
            </w:r>
          </w:p>
        </w:tc>
        <w:tc>
          <w:tcPr>
            <w:tcW w:w="1300" w:type="dxa"/>
            <w:tcBorders>
              <w:top w:val="nil"/>
              <w:left w:val="nil"/>
              <w:right w:val="nil"/>
            </w:tcBorders>
            <w:shd w:val="clear" w:color="auto" w:fill="auto"/>
            <w:noWrap/>
            <w:vAlign w:val="bottom"/>
            <w:hideMark/>
          </w:tcPr>
          <w:p w14:paraId="0601374B" w14:textId="55402CDC"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1.16</w:t>
            </w:r>
          </w:p>
        </w:tc>
      </w:tr>
      <w:tr w:rsidR="003A54D7" w:rsidRPr="001D5C56" w14:paraId="19E76989" w14:textId="77777777" w:rsidTr="003A54D7">
        <w:trPr>
          <w:trHeight w:val="320"/>
        </w:trPr>
        <w:tc>
          <w:tcPr>
            <w:tcW w:w="1656" w:type="dxa"/>
            <w:tcBorders>
              <w:top w:val="nil"/>
              <w:left w:val="nil"/>
              <w:bottom w:val="single" w:sz="4" w:space="0" w:color="auto"/>
              <w:right w:val="nil"/>
            </w:tcBorders>
            <w:shd w:val="clear" w:color="auto" w:fill="auto"/>
            <w:noWrap/>
            <w:vAlign w:val="bottom"/>
            <w:hideMark/>
          </w:tcPr>
          <w:p w14:paraId="24E4B712" w14:textId="77777777"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14</w:t>
            </w:r>
          </w:p>
        </w:tc>
        <w:tc>
          <w:tcPr>
            <w:tcW w:w="1300" w:type="dxa"/>
            <w:tcBorders>
              <w:top w:val="nil"/>
              <w:left w:val="nil"/>
              <w:bottom w:val="single" w:sz="4" w:space="0" w:color="auto"/>
              <w:right w:val="nil"/>
            </w:tcBorders>
            <w:shd w:val="clear" w:color="auto" w:fill="auto"/>
            <w:noWrap/>
            <w:vAlign w:val="bottom"/>
            <w:hideMark/>
          </w:tcPr>
          <w:p w14:paraId="75500547" w14:textId="6AFB8BC9" w:rsidR="003A54D7" w:rsidRPr="001D5C56" w:rsidRDefault="003A54D7" w:rsidP="003A54D7">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0.24</w:t>
            </w:r>
          </w:p>
        </w:tc>
      </w:tr>
    </w:tbl>
    <w:p w14:paraId="5E64B739" w14:textId="77777777" w:rsidR="00C76B1D" w:rsidRPr="001D5C56" w:rsidRDefault="00C76B1D">
      <w:pPr>
        <w:rPr>
          <w:rFonts w:cs="Arial"/>
          <w:sz w:val="24"/>
          <w:szCs w:val="24"/>
          <w:lang w:val="en-US"/>
        </w:rPr>
      </w:pPr>
    </w:p>
    <w:p w14:paraId="582D9D37" w14:textId="0128D6B6" w:rsidR="006056E5" w:rsidRPr="001D5C56" w:rsidRDefault="00EB6C51">
      <w:pPr>
        <w:rPr>
          <w:rFonts w:cs="Arial"/>
          <w:sz w:val="24"/>
          <w:szCs w:val="24"/>
          <w:lang w:val="en-US"/>
        </w:rPr>
      </w:pPr>
      <w:r w:rsidRPr="001D5C56">
        <w:rPr>
          <w:rFonts w:cs="Arial"/>
          <w:sz w:val="24"/>
          <w:szCs w:val="24"/>
          <w:lang w:val="en-US"/>
        </w:rPr>
        <w:t>There w</w:t>
      </w:r>
      <w:r w:rsidR="007D2DEE">
        <w:rPr>
          <w:rFonts w:cs="Arial"/>
          <w:sz w:val="24"/>
          <w:szCs w:val="24"/>
          <w:lang w:val="en-US"/>
        </w:rPr>
        <w:t>ere significant</w:t>
      </w:r>
      <w:r w:rsidRPr="001D5C56">
        <w:rPr>
          <w:rFonts w:cs="Arial"/>
          <w:sz w:val="24"/>
          <w:szCs w:val="24"/>
          <w:lang w:val="en-US"/>
        </w:rPr>
        <w:t xml:space="preserve"> </w:t>
      </w:r>
      <w:r w:rsidR="006056E5" w:rsidRPr="001D5C56">
        <w:rPr>
          <w:rFonts w:cs="Arial"/>
          <w:sz w:val="24"/>
          <w:szCs w:val="24"/>
          <w:lang w:val="en-US"/>
        </w:rPr>
        <w:t>change</w:t>
      </w:r>
      <w:r w:rsidR="007D2DEE">
        <w:rPr>
          <w:rFonts w:cs="Arial"/>
          <w:sz w:val="24"/>
          <w:szCs w:val="24"/>
          <w:lang w:val="en-US"/>
        </w:rPr>
        <w:t xml:space="preserve">s </w:t>
      </w:r>
      <w:r w:rsidR="006056E5" w:rsidRPr="001D5C56">
        <w:rPr>
          <w:rFonts w:cs="Arial"/>
          <w:sz w:val="24"/>
          <w:szCs w:val="24"/>
          <w:lang w:val="en-US"/>
        </w:rPr>
        <w:t>in adherence to the overall dietary pattern in the 2 intervention groups</w:t>
      </w:r>
      <w:r w:rsidR="007D2DEE">
        <w:rPr>
          <w:rFonts w:cs="Arial"/>
          <w:sz w:val="24"/>
          <w:szCs w:val="24"/>
          <w:lang w:val="en-US"/>
        </w:rPr>
        <w:t xml:space="preserve"> vs. the control group</w:t>
      </w:r>
      <w:r w:rsidR="006056E5" w:rsidRPr="001D5C56">
        <w:rPr>
          <w:rFonts w:cs="Arial"/>
          <w:sz w:val="24"/>
          <w:szCs w:val="24"/>
          <w:lang w:val="en-US"/>
        </w:rPr>
        <w:t xml:space="preserve"> after one year</w:t>
      </w:r>
      <w:r w:rsidRPr="001D5C56">
        <w:rPr>
          <w:rFonts w:cs="Arial"/>
          <w:sz w:val="24"/>
          <w:szCs w:val="24"/>
          <w:lang w:val="en-US"/>
        </w:rPr>
        <w:t>. These differences</w:t>
      </w:r>
      <w:r w:rsidR="006056E5" w:rsidRPr="001D5C56">
        <w:rPr>
          <w:rFonts w:cs="Arial"/>
          <w:sz w:val="24"/>
          <w:szCs w:val="24"/>
          <w:lang w:val="en-US"/>
        </w:rPr>
        <w:t xml:space="preserve"> can be assessed by comparing each level </w:t>
      </w:r>
      <w:r w:rsidR="001D5C56">
        <w:rPr>
          <w:rFonts w:cs="Arial"/>
          <w:sz w:val="24"/>
          <w:szCs w:val="24"/>
          <w:lang w:val="en-US"/>
        </w:rPr>
        <w:t xml:space="preserve">or category </w:t>
      </w:r>
      <w:r w:rsidR="006056E5" w:rsidRPr="001D5C56">
        <w:rPr>
          <w:rFonts w:cs="Arial"/>
          <w:sz w:val="24"/>
          <w:szCs w:val="24"/>
          <w:lang w:val="en-US"/>
        </w:rPr>
        <w:t xml:space="preserve">in the 14-item score of </w:t>
      </w:r>
      <w:hyperlink r:id="rId9" w:history="1">
        <w:r w:rsidR="006056E5" w:rsidRPr="00D5088A">
          <w:rPr>
            <w:rStyle w:val="Hipervnculo"/>
            <w:rFonts w:cs="Arial"/>
            <w:sz w:val="24"/>
            <w:szCs w:val="24"/>
            <w:lang w:val="en-US"/>
          </w:rPr>
          <w:t>Mediterranean Diet adherence</w:t>
        </w:r>
      </w:hyperlink>
      <w:r w:rsidRPr="001D5C56">
        <w:rPr>
          <w:rFonts w:cs="Arial"/>
          <w:sz w:val="24"/>
          <w:szCs w:val="24"/>
          <w:lang w:val="en-US"/>
        </w:rPr>
        <w:t xml:space="preserve"> after 1-year intervention</w:t>
      </w:r>
      <w:r w:rsidR="00A41569">
        <w:rPr>
          <w:rFonts w:cs="Arial"/>
          <w:sz w:val="24"/>
          <w:szCs w:val="24"/>
          <w:lang w:val="en-US"/>
        </w:rPr>
        <w:t xml:space="preserve"> between intervention and control groups</w:t>
      </w:r>
      <w:r w:rsidR="006056E5" w:rsidRPr="001D5C56">
        <w:rPr>
          <w:rFonts w:cs="Arial"/>
          <w:sz w:val="24"/>
          <w:szCs w:val="24"/>
          <w:lang w:val="en-US"/>
        </w:rPr>
        <w:t xml:space="preserve">: </w:t>
      </w:r>
    </w:p>
    <w:tbl>
      <w:tblPr>
        <w:tblW w:w="5159" w:type="dxa"/>
        <w:tblCellMar>
          <w:left w:w="70" w:type="dxa"/>
          <w:right w:w="70" w:type="dxa"/>
        </w:tblCellMar>
        <w:tblLook w:val="04A0" w:firstRow="1" w:lastRow="0" w:firstColumn="1" w:lastColumn="0" w:noHBand="0" w:noVBand="1"/>
      </w:tblPr>
      <w:tblGrid>
        <w:gridCol w:w="1300"/>
        <w:gridCol w:w="2387"/>
        <w:gridCol w:w="1472"/>
      </w:tblGrid>
      <w:tr w:rsidR="006056E5" w:rsidRPr="001D5C56" w14:paraId="122D3554" w14:textId="77777777" w:rsidTr="006056E5">
        <w:trPr>
          <w:trHeight w:val="320"/>
        </w:trPr>
        <w:tc>
          <w:tcPr>
            <w:tcW w:w="5159" w:type="dxa"/>
            <w:gridSpan w:val="3"/>
            <w:tcBorders>
              <w:top w:val="nil"/>
              <w:left w:val="nil"/>
              <w:bottom w:val="single" w:sz="4" w:space="0" w:color="auto"/>
              <w:right w:val="nil"/>
            </w:tcBorders>
            <w:shd w:val="clear" w:color="auto" w:fill="auto"/>
            <w:noWrap/>
            <w:vAlign w:val="bottom"/>
          </w:tcPr>
          <w:p w14:paraId="2D32D54A" w14:textId="16056921" w:rsidR="006056E5" w:rsidRPr="001D5C56" w:rsidRDefault="006056E5" w:rsidP="00FC71E1">
            <w:pPr>
              <w:spacing w:after="0" w:line="240" w:lineRule="auto"/>
              <w:jc w:val="center"/>
              <w:rPr>
                <w:rFonts w:eastAsia="Times New Roman" w:cs="Times New Roman"/>
                <w:color w:val="000000"/>
                <w:sz w:val="24"/>
                <w:szCs w:val="24"/>
                <w:lang w:val="es-ES_tradnl" w:eastAsia="es-ES_tradnl"/>
              </w:rPr>
            </w:pPr>
            <w:proofErr w:type="spellStart"/>
            <w:r w:rsidRPr="001D5C56">
              <w:rPr>
                <w:rFonts w:eastAsia="Times New Roman" w:cs="Times New Roman"/>
                <w:color w:val="000000"/>
                <w:sz w:val="24"/>
                <w:szCs w:val="24"/>
                <w:lang w:val="es-ES_tradnl" w:eastAsia="es-ES_tradnl"/>
              </w:rPr>
              <w:t>After</w:t>
            </w:r>
            <w:proofErr w:type="spellEnd"/>
            <w:r w:rsidRPr="001D5C56">
              <w:rPr>
                <w:rFonts w:eastAsia="Times New Roman" w:cs="Times New Roman"/>
                <w:color w:val="000000"/>
                <w:sz w:val="24"/>
                <w:szCs w:val="24"/>
                <w:lang w:val="es-ES_tradnl" w:eastAsia="es-ES_tradnl"/>
              </w:rPr>
              <w:t xml:space="preserve"> 1-y </w:t>
            </w:r>
            <w:proofErr w:type="spellStart"/>
            <w:r w:rsidRPr="001D5C56">
              <w:rPr>
                <w:rFonts w:eastAsia="Times New Roman" w:cs="Times New Roman"/>
                <w:color w:val="000000"/>
                <w:sz w:val="24"/>
                <w:szCs w:val="24"/>
                <w:lang w:val="es-ES_tradnl" w:eastAsia="es-ES_tradnl"/>
              </w:rPr>
              <w:t>intervention</w:t>
            </w:r>
            <w:proofErr w:type="spellEnd"/>
          </w:p>
        </w:tc>
      </w:tr>
      <w:tr w:rsidR="006056E5" w:rsidRPr="001D5C56" w14:paraId="2C70EE7E" w14:textId="77777777" w:rsidTr="006056E5">
        <w:trPr>
          <w:trHeight w:val="320"/>
        </w:trPr>
        <w:tc>
          <w:tcPr>
            <w:tcW w:w="1300" w:type="dxa"/>
            <w:tcBorders>
              <w:top w:val="nil"/>
              <w:left w:val="nil"/>
              <w:bottom w:val="single" w:sz="4" w:space="0" w:color="auto"/>
              <w:right w:val="nil"/>
            </w:tcBorders>
            <w:shd w:val="clear" w:color="auto" w:fill="auto"/>
            <w:noWrap/>
            <w:vAlign w:val="bottom"/>
          </w:tcPr>
          <w:p w14:paraId="321BEF5F" w14:textId="037A28DA" w:rsidR="006056E5" w:rsidRPr="001D5C56" w:rsidRDefault="006056E5" w:rsidP="006056E5">
            <w:pPr>
              <w:spacing w:after="0" w:line="240" w:lineRule="auto"/>
              <w:jc w:val="right"/>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1-y score</w:t>
            </w:r>
          </w:p>
        </w:tc>
        <w:tc>
          <w:tcPr>
            <w:tcW w:w="2387" w:type="dxa"/>
            <w:tcBorders>
              <w:top w:val="nil"/>
              <w:left w:val="nil"/>
              <w:bottom w:val="single" w:sz="4" w:space="0" w:color="auto"/>
              <w:right w:val="nil"/>
            </w:tcBorders>
            <w:shd w:val="clear" w:color="auto" w:fill="auto"/>
            <w:noWrap/>
            <w:vAlign w:val="bottom"/>
          </w:tcPr>
          <w:p w14:paraId="2950F545" w14:textId="61368518"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proofErr w:type="spellStart"/>
            <w:r w:rsidRPr="001D5C56">
              <w:rPr>
                <w:rFonts w:eastAsia="Times New Roman" w:cs="Times New Roman"/>
                <w:color w:val="000000"/>
                <w:sz w:val="24"/>
                <w:szCs w:val="24"/>
                <w:lang w:val="es-ES_tradnl" w:eastAsia="es-ES_tradnl"/>
              </w:rPr>
              <w:t>Percentage</w:t>
            </w:r>
            <w:proofErr w:type="spellEnd"/>
            <w:r w:rsidRPr="001D5C56">
              <w:rPr>
                <w:rFonts w:eastAsia="Times New Roman" w:cs="Times New Roman"/>
                <w:color w:val="000000"/>
                <w:sz w:val="24"/>
                <w:szCs w:val="24"/>
                <w:lang w:val="es-ES_tradnl" w:eastAsia="es-ES_tradnl"/>
              </w:rPr>
              <w:t xml:space="preserve"> in</w:t>
            </w:r>
          </w:p>
          <w:p w14:paraId="74BACB3A" w14:textId="007DD4D8"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Control</w:t>
            </w:r>
          </w:p>
        </w:tc>
        <w:tc>
          <w:tcPr>
            <w:tcW w:w="1472" w:type="dxa"/>
            <w:tcBorders>
              <w:top w:val="nil"/>
              <w:left w:val="nil"/>
              <w:bottom w:val="single" w:sz="4" w:space="0" w:color="auto"/>
              <w:right w:val="nil"/>
            </w:tcBorders>
            <w:shd w:val="clear" w:color="auto" w:fill="auto"/>
            <w:noWrap/>
            <w:vAlign w:val="bottom"/>
          </w:tcPr>
          <w:p w14:paraId="3D13675B" w14:textId="47F14BB0"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proofErr w:type="spellStart"/>
            <w:r w:rsidRPr="001D5C56">
              <w:rPr>
                <w:rFonts w:eastAsia="Times New Roman" w:cs="Times New Roman"/>
                <w:color w:val="000000"/>
                <w:sz w:val="24"/>
                <w:szCs w:val="24"/>
                <w:lang w:val="es-ES_tradnl" w:eastAsia="es-ES_tradnl"/>
              </w:rPr>
              <w:t>Percentage</w:t>
            </w:r>
            <w:proofErr w:type="spellEnd"/>
            <w:r w:rsidRPr="001D5C56">
              <w:rPr>
                <w:rFonts w:eastAsia="Times New Roman" w:cs="Times New Roman"/>
                <w:color w:val="000000"/>
                <w:sz w:val="24"/>
                <w:szCs w:val="24"/>
                <w:lang w:val="es-ES_tradnl" w:eastAsia="es-ES_tradnl"/>
              </w:rPr>
              <w:t xml:space="preserve"> in </w:t>
            </w:r>
            <w:proofErr w:type="spellStart"/>
            <w:r w:rsidRPr="001D5C56">
              <w:rPr>
                <w:rFonts w:eastAsia="Times New Roman" w:cs="Times New Roman"/>
                <w:color w:val="000000"/>
                <w:sz w:val="24"/>
                <w:szCs w:val="24"/>
                <w:lang w:val="es-ES_tradnl" w:eastAsia="es-ES_tradnl"/>
              </w:rPr>
              <w:t>intervention</w:t>
            </w:r>
            <w:proofErr w:type="spellEnd"/>
            <w:r w:rsidRPr="001D5C56">
              <w:rPr>
                <w:rFonts w:eastAsia="Times New Roman" w:cs="Times New Roman"/>
                <w:color w:val="000000"/>
                <w:sz w:val="24"/>
                <w:szCs w:val="24"/>
                <w:lang w:val="es-ES_tradnl" w:eastAsia="es-ES_tradnl"/>
              </w:rPr>
              <w:t>*</w:t>
            </w:r>
          </w:p>
        </w:tc>
      </w:tr>
      <w:tr w:rsidR="006056E5" w:rsidRPr="001D5C56" w14:paraId="1D006285" w14:textId="77777777" w:rsidTr="006056E5">
        <w:trPr>
          <w:trHeight w:val="320"/>
        </w:trPr>
        <w:tc>
          <w:tcPr>
            <w:tcW w:w="1300" w:type="dxa"/>
            <w:tcBorders>
              <w:top w:val="single" w:sz="4" w:space="0" w:color="auto"/>
              <w:left w:val="nil"/>
              <w:bottom w:val="nil"/>
              <w:right w:val="nil"/>
            </w:tcBorders>
            <w:shd w:val="clear" w:color="auto" w:fill="auto"/>
            <w:noWrap/>
            <w:vAlign w:val="bottom"/>
            <w:hideMark/>
          </w:tcPr>
          <w:p w14:paraId="5B6114FE" w14:textId="77777777" w:rsidR="006056E5" w:rsidRPr="001D5C56" w:rsidRDefault="006056E5" w:rsidP="006056E5">
            <w:pPr>
              <w:spacing w:after="0" w:line="240" w:lineRule="auto"/>
              <w:jc w:val="right"/>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0</w:t>
            </w:r>
          </w:p>
        </w:tc>
        <w:tc>
          <w:tcPr>
            <w:tcW w:w="2387" w:type="dxa"/>
            <w:tcBorders>
              <w:top w:val="single" w:sz="4" w:space="0" w:color="auto"/>
              <w:left w:val="nil"/>
              <w:bottom w:val="nil"/>
              <w:right w:val="nil"/>
            </w:tcBorders>
            <w:shd w:val="clear" w:color="auto" w:fill="auto"/>
            <w:noWrap/>
            <w:vAlign w:val="bottom"/>
            <w:hideMark/>
          </w:tcPr>
          <w:p w14:paraId="366F28B8"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0.06</w:t>
            </w:r>
          </w:p>
        </w:tc>
        <w:tc>
          <w:tcPr>
            <w:tcW w:w="1472" w:type="dxa"/>
            <w:tcBorders>
              <w:top w:val="single" w:sz="4" w:space="0" w:color="auto"/>
              <w:left w:val="nil"/>
              <w:bottom w:val="nil"/>
              <w:right w:val="nil"/>
            </w:tcBorders>
            <w:shd w:val="clear" w:color="auto" w:fill="auto"/>
            <w:noWrap/>
            <w:vAlign w:val="bottom"/>
            <w:hideMark/>
          </w:tcPr>
          <w:p w14:paraId="6179E984" w14:textId="290906C5" w:rsidR="006056E5" w:rsidRPr="001D5C56" w:rsidRDefault="006E6E22" w:rsidP="006056E5">
            <w:pPr>
              <w:spacing w:after="0" w:line="240" w:lineRule="auto"/>
              <w:jc w:val="center"/>
              <w:rPr>
                <w:rFonts w:eastAsia="Times New Roman" w:cs="Times New Roman"/>
                <w:color w:val="000000"/>
                <w:sz w:val="24"/>
                <w:szCs w:val="24"/>
                <w:lang w:val="es-ES_tradnl" w:eastAsia="es-ES_tradnl"/>
              </w:rPr>
            </w:pPr>
            <w:r>
              <w:rPr>
                <w:rFonts w:eastAsia="Times New Roman" w:cs="Times New Roman"/>
                <w:color w:val="000000"/>
                <w:sz w:val="24"/>
                <w:szCs w:val="24"/>
                <w:lang w:val="es-ES_tradnl" w:eastAsia="es-ES_tradnl"/>
              </w:rPr>
              <w:t>0</w:t>
            </w:r>
          </w:p>
        </w:tc>
      </w:tr>
      <w:tr w:rsidR="006056E5" w:rsidRPr="001D5C56" w14:paraId="45610E1B" w14:textId="77777777" w:rsidTr="006056E5">
        <w:trPr>
          <w:trHeight w:val="320"/>
        </w:trPr>
        <w:tc>
          <w:tcPr>
            <w:tcW w:w="1300" w:type="dxa"/>
            <w:tcBorders>
              <w:top w:val="nil"/>
              <w:left w:val="nil"/>
              <w:bottom w:val="nil"/>
              <w:right w:val="nil"/>
            </w:tcBorders>
            <w:shd w:val="clear" w:color="auto" w:fill="auto"/>
            <w:noWrap/>
            <w:vAlign w:val="bottom"/>
            <w:hideMark/>
          </w:tcPr>
          <w:p w14:paraId="32D03B92" w14:textId="77777777" w:rsidR="006056E5" w:rsidRPr="001D5C56" w:rsidRDefault="006056E5" w:rsidP="006056E5">
            <w:pPr>
              <w:spacing w:after="0" w:line="240" w:lineRule="auto"/>
              <w:jc w:val="right"/>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w:t>
            </w:r>
          </w:p>
        </w:tc>
        <w:tc>
          <w:tcPr>
            <w:tcW w:w="2387" w:type="dxa"/>
            <w:tcBorders>
              <w:top w:val="nil"/>
              <w:left w:val="nil"/>
              <w:bottom w:val="nil"/>
              <w:right w:val="nil"/>
            </w:tcBorders>
            <w:shd w:val="clear" w:color="auto" w:fill="auto"/>
            <w:noWrap/>
            <w:vAlign w:val="bottom"/>
            <w:hideMark/>
          </w:tcPr>
          <w:p w14:paraId="798A0CCD"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0</w:t>
            </w:r>
          </w:p>
        </w:tc>
        <w:tc>
          <w:tcPr>
            <w:tcW w:w="1472" w:type="dxa"/>
            <w:tcBorders>
              <w:top w:val="nil"/>
              <w:left w:val="nil"/>
              <w:bottom w:val="nil"/>
              <w:right w:val="nil"/>
            </w:tcBorders>
            <w:shd w:val="clear" w:color="auto" w:fill="auto"/>
            <w:noWrap/>
            <w:vAlign w:val="bottom"/>
            <w:hideMark/>
          </w:tcPr>
          <w:p w14:paraId="401A2097"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0</w:t>
            </w:r>
          </w:p>
        </w:tc>
      </w:tr>
      <w:tr w:rsidR="006056E5" w:rsidRPr="001D5C56" w14:paraId="5C0B6207" w14:textId="77777777" w:rsidTr="006056E5">
        <w:trPr>
          <w:trHeight w:val="320"/>
        </w:trPr>
        <w:tc>
          <w:tcPr>
            <w:tcW w:w="1300" w:type="dxa"/>
            <w:tcBorders>
              <w:top w:val="nil"/>
              <w:left w:val="nil"/>
              <w:bottom w:val="nil"/>
              <w:right w:val="nil"/>
            </w:tcBorders>
            <w:shd w:val="clear" w:color="auto" w:fill="auto"/>
            <w:noWrap/>
            <w:vAlign w:val="bottom"/>
            <w:hideMark/>
          </w:tcPr>
          <w:p w14:paraId="37670610" w14:textId="77777777" w:rsidR="006056E5" w:rsidRPr="001D5C56" w:rsidRDefault="006056E5" w:rsidP="006056E5">
            <w:pPr>
              <w:spacing w:after="0" w:line="240" w:lineRule="auto"/>
              <w:jc w:val="right"/>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2</w:t>
            </w:r>
          </w:p>
        </w:tc>
        <w:tc>
          <w:tcPr>
            <w:tcW w:w="2387" w:type="dxa"/>
            <w:tcBorders>
              <w:top w:val="nil"/>
              <w:left w:val="nil"/>
              <w:bottom w:val="nil"/>
              <w:right w:val="nil"/>
            </w:tcBorders>
            <w:shd w:val="clear" w:color="auto" w:fill="auto"/>
            <w:noWrap/>
            <w:vAlign w:val="bottom"/>
            <w:hideMark/>
          </w:tcPr>
          <w:p w14:paraId="06606F01"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0</w:t>
            </w:r>
          </w:p>
        </w:tc>
        <w:tc>
          <w:tcPr>
            <w:tcW w:w="1472" w:type="dxa"/>
            <w:tcBorders>
              <w:top w:val="nil"/>
              <w:left w:val="nil"/>
              <w:bottom w:val="nil"/>
              <w:right w:val="nil"/>
            </w:tcBorders>
            <w:shd w:val="clear" w:color="auto" w:fill="auto"/>
            <w:noWrap/>
            <w:vAlign w:val="bottom"/>
            <w:hideMark/>
          </w:tcPr>
          <w:p w14:paraId="3C8F2F03"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0</w:t>
            </w:r>
          </w:p>
        </w:tc>
      </w:tr>
      <w:tr w:rsidR="006056E5" w:rsidRPr="001D5C56" w14:paraId="578DF055" w14:textId="77777777" w:rsidTr="006056E5">
        <w:trPr>
          <w:trHeight w:val="320"/>
        </w:trPr>
        <w:tc>
          <w:tcPr>
            <w:tcW w:w="1300" w:type="dxa"/>
            <w:tcBorders>
              <w:top w:val="nil"/>
              <w:left w:val="nil"/>
              <w:bottom w:val="nil"/>
              <w:right w:val="nil"/>
            </w:tcBorders>
            <w:shd w:val="clear" w:color="auto" w:fill="auto"/>
            <w:noWrap/>
            <w:vAlign w:val="bottom"/>
            <w:hideMark/>
          </w:tcPr>
          <w:p w14:paraId="3BBC7B83" w14:textId="77777777" w:rsidR="006056E5" w:rsidRPr="001D5C56" w:rsidRDefault="006056E5" w:rsidP="006056E5">
            <w:pPr>
              <w:spacing w:after="0" w:line="240" w:lineRule="auto"/>
              <w:jc w:val="right"/>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3</w:t>
            </w:r>
          </w:p>
        </w:tc>
        <w:tc>
          <w:tcPr>
            <w:tcW w:w="2387" w:type="dxa"/>
            <w:tcBorders>
              <w:top w:val="nil"/>
              <w:left w:val="nil"/>
              <w:bottom w:val="nil"/>
              <w:right w:val="nil"/>
            </w:tcBorders>
            <w:shd w:val="clear" w:color="auto" w:fill="auto"/>
            <w:noWrap/>
            <w:vAlign w:val="bottom"/>
            <w:hideMark/>
          </w:tcPr>
          <w:p w14:paraId="48DB29AE"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0.12</w:t>
            </w:r>
          </w:p>
        </w:tc>
        <w:tc>
          <w:tcPr>
            <w:tcW w:w="1472" w:type="dxa"/>
            <w:tcBorders>
              <w:top w:val="nil"/>
              <w:left w:val="nil"/>
              <w:bottom w:val="nil"/>
              <w:right w:val="nil"/>
            </w:tcBorders>
            <w:shd w:val="clear" w:color="auto" w:fill="auto"/>
            <w:noWrap/>
            <w:vAlign w:val="bottom"/>
            <w:hideMark/>
          </w:tcPr>
          <w:p w14:paraId="1ADAD0EE"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0.02</w:t>
            </w:r>
          </w:p>
        </w:tc>
      </w:tr>
      <w:tr w:rsidR="006056E5" w:rsidRPr="001D5C56" w14:paraId="400CEB50" w14:textId="77777777" w:rsidTr="006056E5">
        <w:trPr>
          <w:trHeight w:val="320"/>
        </w:trPr>
        <w:tc>
          <w:tcPr>
            <w:tcW w:w="1300" w:type="dxa"/>
            <w:tcBorders>
              <w:top w:val="nil"/>
              <w:left w:val="nil"/>
              <w:bottom w:val="nil"/>
              <w:right w:val="nil"/>
            </w:tcBorders>
            <w:shd w:val="clear" w:color="auto" w:fill="auto"/>
            <w:noWrap/>
            <w:vAlign w:val="bottom"/>
            <w:hideMark/>
          </w:tcPr>
          <w:p w14:paraId="7B49DDB8" w14:textId="77777777" w:rsidR="006056E5" w:rsidRPr="001D5C56" w:rsidRDefault="006056E5" w:rsidP="006056E5">
            <w:pPr>
              <w:spacing w:after="0" w:line="240" w:lineRule="auto"/>
              <w:jc w:val="right"/>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4</w:t>
            </w:r>
          </w:p>
        </w:tc>
        <w:tc>
          <w:tcPr>
            <w:tcW w:w="2387" w:type="dxa"/>
            <w:tcBorders>
              <w:top w:val="nil"/>
              <w:left w:val="nil"/>
              <w:bottom w:val="nil"/>
              <w:right w:val="nil"/>
            </w:tcBorders>
            <w:shd w:val="clear" w:color="auto" w:fill="auto"/>
            <w:noWrap/>
            <w:vAlign w:val="bottom"/>
            <w:hideMark/>
          </w:tcPr>
          <w:p w14:paraId="5BCBCAD0"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0.47</w:t>
            </w:r>
          </w:p>
        </w:tc>
        <w:tc>
          <w:tcPr>
            <w:tcW w:w="1472" w:type="dxa"/>
            <w:tcBorders>
              <w:top w:val="nil"/>
              <w:left w:val="nil"/>
              <w:bottom w:val="nil"/>
              <w:right w:val="nil"/>
            </w:tcBorders>
            <w:shd w:val="clear" w:color="auto" w:fill="auto"/>
            <w:noWrap/>
            <w:vAlign w:val="bottom"/>
            <w:hideMark/>
          </w:tcPr>
          <w:p w14:paraId="343067DA"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0.02</w:t>
            </w:r>
          </w:p>
        </w:tc>
      </w:tr>
      <w:tr w:rsidR="006056E5" w:rsidRPr="001D5C56" w14:paraId="5B82E4CC" w14:textId="77777777" w:rsidTr="006056E5">
        <w:trPr>
          <w:trHeight w:val="320"/>
        </w:trPr>
        <w:tc>
          <w:tcPr>
            <w:tcW w:w="1300" w:type="dxa"/>
            <w:tcBorders>
              <w:top w:val="nil"/>
              <w:left w:val="nil"/>
              <w:bottom w:val="nil"/>
              <w:right w:val="nil"/>
            </w:tcBorders>
            <w:shd w:val="clear" w:color="auto" w:fill="auto"/>
            <w:noWrap/>
            <w:vAlign w:val="bottom"/>
            <w:hideMark/>
          </w:tcPr>
          <w:p w14:paraId="4AAC4317" w14:textId="77777777" w:rsidR="006056E5" w:rsidRPr="001D5C56" w:rsidRDefault="006056E5" w:rsidP="006056E5">
            <w:pPr>
              <w:spacing w:after="0" w:line="240" w:lineRule="auto"/>
              <w:jc w:val="right"/>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5</w:t>
            </w:r>
          </w:p>
        </w:tc>
        <w:tc>
          <w:tcPr>
            <w:tcW w:w="2387" w:type="dxa"/>
            <w:tcBorders>
              <w:top w:val="nil"/>
              <w:left w:val="nil"/>
              <w:bottom w:val="nil"/>
              <w:right w:val="nil"/>
            </w:tcBorders>
            <w:shd w:val="clear" w:color="auto" w:fill="auto"/>
            <w:noWrap/>
            <w:vAlign w:val="bottom"/>
            <w:hideMark/>
          </w:tcPr>
          <w:p w14:paraId="4D9699D4"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1.87</w:t>
            </w:r>
          </w:p>
        </w:tc>
        <w:tc>
          <w:tcPr>
            <w:tcW w:w="1472" w:type="dxa"/>
            <w:tcBorders>
              <w:top w:val="nil"/>
              <w:left w:val="nil"/>
              <w:bottom w:val="nil"/>
              <w:right w:val="nil"/>
            </w:tcBorders>
            <w:shd w:val="clear" w:color="auto" w:fill="auto"/>
            <w:noWrap/>
            <w:vAlign w:val="bottom"/>
            <w:hideMark/>
          </w:tcPr>
          <w:p w14:paraId="25983701"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0.21</w:t>
            </w:r>
          </w:p>
        </w:tc>
      </w:tr>
      <w:tr w:rsidR="006056E5" w:rsidRPr="001D5C56" w14:paraId="2BF9C4D3" w14:textId="77777777" w:rsidTr="006056E5">
        <w:trPr>
          <w:trHeight w:val="320"/>
        </w:trPr>
        <w:tc>
          <w:tcPr>
            <w:tcW w:w="1300" w:type="dxa"/>
            <w:tcBorders>
              <w:top w:val="nil"/>
              <w:left w:val="nil"/>
              <w:bottom w:val="nil"/>
              <w:right w:val="nil"/>
            </w:tcBorders>
            <w:shd w:val="clear" w:color="auto" w:fill="auto"/>
            <w:noWrap/>
            <w:vAlign w:val="bottom"/>
            <w:hideMark/>
          </w:tcPr>
          <w:p w14:paraId="4790523B" w14:textId="77777777" w:rsidR="006056E5" w:rsidRPr="001D5C56" w:rsidRDefault="006056E5" w:rsidP="006056E5">
            <w:pPr>
              <w:spacing w:after="0" w:line="240" w:lineRule="auto"/>
              <w:jc w:val="right"/>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6</w:t>
            </w:r>
          </w:p>
        </w:tc>
        <w:tc>
          <w:tcPr>
            <w:tcW w:w="2387" w:type="dxa"/>
            <w:tcBorders>
              <w:top w:val="nil"/>
              <w:left w:val="nil"/>
              <w:bottom w:val="nil"/>
              <w:right w:val="nil"/>
            </w:tcBorders>
            <w:shd w:val="clear" w:color="auto" w:fill="auto"/>
            <w:noWrap/>
            <w:vAlign w:val="bottom"/>
            <w:hideMark/>
          </w:tcPr>
          <w:p w14:paraId="06AF7F66"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6.8</w:t>
            </w:r>
          </w:p>
        </w:tc>
        <w:tc>
          <w:tcPr>
            <w:tcW w:w="1472" w:type="dxa"/>
            <w:tcBorders>
              <w:top w:val="nil"/>
              <w:left w:val="nil"/>
              <w:bottom w:val="nil"/>
              <w:right w:val="nil"/>
            </w:tcBorders>
            <w:shd w:val="clear" w:color="auto" w:fill="auto"/>
            <w:noWrap/>
            <w:vAlign w:val="bottom"/>
            <w:hideMark/>
          </w:tcPr>
          <w:p w14:paraId="15B716FE"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1.00</w:t>
            </w:r>
          </w:p>
        </w:tc>
      </w:tr>
      <w:tr w:rsidR="006056E5" w:rsidRPr="001D5C56" w14:paraId="2BF23A94" w14:textId="77777777" w:rsidTr="006056E5">
        <w:trPr>
          <w:trHeight w:val="320"/>
        </w:trPr>
        <w:tc>
          <w:tcPr>
            <w:tcW w:w="1300" w:type="dxa"/>
            <w:tcBorders>
              <w:top w:val="nil"/>
              <w:left w:val="nil"/>
              <w:bottom w:val="nil"/>
              <w:right w:val="nil"/>
            </w:tcBorders>
            <w:shd w:val="clear" w:color="auto" w:fill="auto"/>
            <w:noWrap/>
            <w:vAlign w:val="bottom"/>
            <w:hideMark/>
          </w:tcPr>
          <w:p w14:paraId="28008F1F" w14:textId="77777777" w:rsidR="006056E5" w:rsidRPr="001D5C56" w:rsidRDefault="006056E5" w:rsidP="006056E5">
            <w:pPr>
              <w:spacing w:after="0" w:line="240" w:lineRule="auto"/>
              <w:jc w:val="right"/>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7</w:t>
            </w:r>
          </w:p>
        </w:tc>
        <w:tc>
          <w:tcPr>
            <w:tcW w:w="2387" w:type="dxa"/>
            <w:tcBorders>
              <w:top w:val="nil"/>
              <w:left w:val="nil"/>
              <w:bottom w:val="nil"/>
              <w:right w:val="nil"/>
            </w:tcBorders>
            <w:shd w:val="clear" w:color="auto" w:fill="auto"/>
            <w:noWrap/>
            <w:vAlign w:val="bottom"/>
            <w:hideMark/>
          </w:tcPr>
          <w:p w14:paraId="387F6224"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13.01</w:t>
            </w:r>
          </w:p>
        </w:tc>
        <w:tc>
          <w:tcPr>
            <w:tcW w:w="1472" w:type="dxa"/>
            <w:tcBorders>
              <w:top w:val="nil"/>
              <w:left w:val="nil"/>
              <w:bottom w:val="nil"/>
              <w:right w:val="nil"/>
            </w:tcBorders>
            <w:shd w:val="clear" w:color="auto" w:fill="auto"/>
            <w:noWrap/>
            <w:vAlign w:val="bottom"/>
            <w:hideMark/>
          </w:tcPr>
          <w:p w14:paraId="09E4DCAB"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3.19</w:t>
            </w:r>
          </w:p>
        </w:tc>
      </w:tr>
      <w:tr w:rsidR="006056E5" w:rsidRPr="001D5C56" w14:paraId="54386BE2" w14:textId="77777777" w:rsidTr="006056E5">
        <w:trPr>
          <w:trHeight w:val="320"/>
        </w:trPr>
        <w:tc>
          <w:tcPr>
            <w:tcW w:w="1300" w:type="dxa"/>
            <w:tcBorders>
              <w:top w:val="nil"/>
              <w:left w:val="nil"/>
              <w:bottom w:val="nil"/>
              <w:right w:val="nil"/>
            </w:tcBorders>
            <w:shd w:val="clear" w:color="auto" w:fill="auto"/>
            <w:noWrap/>
            <w:vAlign w:val="bottom"/>
            <w:hideMark/>
          </w:tcPr>
          <w:p w14:paraId="06BE0AEC" w14:textId="77777777" w:rsidR="006056E5" w:rsidRPr="001D5C56" w:rsidRDefault="006056E5" w:rsidP="006056E5">
            <w:pPr>
              <w:spacing w:after="0" w:line="240" w:lineRule="auto"/>
              <w:jc w:val="right"/>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8</w:t>
            </w:r>
          </w:p>
        </w:tc>
        <w:tc>
          <w:tcPr>
            <w:tcW w:w="2387" w:type="dxa"/>
            <w:tcBorders>
              <w:top w:val="nil"/>
              <w:left w:val="nil"/>
              <w:bottom w:val="nil"/>
              <w:right w:val="nil"/>
            </w:tcBorders>
            <w:shd w:val="clear" w:color="auto" w:fill="auto"/>
            <w:noWrap/>
            <w:vAlign w:val="bottom"/>
            <w:hideMark/>
          </w:tcPr>
          <w:p w14:paraId="43B5BA54"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19.57</w:t>
            </w:r>
          </w:p>
        </w:tc>
        <w:tc>
          <w:tcPr>
            <w:tcW w:w="1472" w:type="dxa"/>
            <w:tcBorders>
              <w:top w:val="nil"/>
              <w:left w:val="nil"/>
              <w:bottom w:val="nil"/>
              <w:right w:val="nil"/>
            </w:tcBorders>
            <w:shd w:val="clear" w:color="auto" w:fill="auto"/>
            <w:noWrap/>
            <w:vAlign w:val="bottom"/>
            <w:hideMark/>
          </w:tcPr>
          <w:p w14:paraId="2DBA0401"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7.86</w:t>
            </w:r>
          </w:p>
        </w:tc>
      </w:tr>
      <w:tr w:rsidR="006056E5" w:rsidRPr="001D5C56" w14:paraId="39EEB731" w14:textId="77777777" w:rsidTr="006056E5">
        <w:trPr>
          <w:trHeight w:val="320"/>
        </w:trPr>
        <w:tc>
          <w:tcPr>
            <w:tcW w:w="1300" w:type="dxa"/>
            <w:tcBorders>
              <w:top w:val="nil"/>
              <w:left w:val="nil"/>
              <w:bottom w:val="nil"/>
              <w:right w:val="nil"/>
            </w:tcBorders>
            <w:shd w:val="clear" w:color="auto" w:fill="auto"/>
            <w:noWrap/>
            <w:vAlign w:val="bottom"/>
            <w:hideMark/>
          </w:tcPr>
          <w:p w14:paraId="138FAEEC" w14:textId="77777777" w:rsidR="006056E5" w:rsidRPr="001D5C56" w:rsidRDefault="006056E5" w:rsidP="006056E5">
            <w:pPr>
              <w:spacing w:after="0" w:line="240" w:lineRule="auto"/>
              <w:jc w:val="right"/>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9</w:t>
            </w:r>
          </w:p>
        </w:tc>
        <w:tc>
          <w:tcPr>
            <w:tcW w:w="2387" w:type="dxa"/>
            <w:tcBorders>
              <w:top w:val="nil"/>
              <w:left w:val="nil"/>
              <w:bottom w:val="nil"/>
              <w:right w:val="nil"/>
            </w:tcBorders>
            <w:shd w:val="clear" w:color="auto" w:fill="auto"/>
            <w:noWrap/>
            <w:vAlign w:val="bottom"/>
            <w:hideMark/>
          </w:tcPr>
          <w:p w14:paraId="0A3643D8"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22.91</w:t>
            </w:r>
          </w:p>
        </w:tc>
        <w:tc>
          <w:tcPr>
            <w:tcW w:w="1472" w:type="dxa"/>
            <w:tcBorders>
              <w:top w:val="nil"/>
              <w:left w:val="nil"/>
              <w:bottom w:val="nil"/>
              <w:right w:val="nil"/>
            </w:tcBorders>
            <w:shd w:val="clear" w:color="auto" w:fill="auto"/>
            <w:noWrap/>
            <w:vAlign w:val="bottom"/>
            <w:hideMark/>
          </w:tcPr>
          <w:p w14:paraId="5ED55A1B"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14.05</w:t>
            </w:r>
          </w:p>
        </w:tc>
      </w:tr>
      <w:tr w:rsidR="006056E5" w:rsidRPr="001D5C56" w14:paraId="29641592" w14:textId="77777777" w:rsidTr="006056E5">
        <w:trPr>
          <w:trHeight w:val="320"/>
        </w:trPr>
        <w:tc>
          <w:tcPr>
            <w:tcW w:w="1300" w:type="dxa"/>
            <w:tcBorders>
              <w:top w:val="nil"/>
              <w:left w:val="nil"/>
              <w:bottom w:val="nil"/>
              <w:right w:val="nil"/>
            </w:tcBorders>
            <w:shd w:val="clear" w:color="auto" w:fill="auto"/>
            <w:noWrap/>
            <w:vAlign w:val="bottom"/>
            <w:hideMark/>
          </w:tcPr>
          <w:p w14:paraId="15F6B689" w14:textId="77777777" w:rsidR="006056E5" w:rsidRPr="001D5C56" w:rsidRDefault="006056E5" w:rsidP="006056E5">
            <w:pPr>
              <w:spacing w:after="0" w:line="240" w:lineRule="auto"/>
              <w:jc w:val="right"/>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10</w:t>
            </w:r>
          </w:p>
        </w:tc>
        <w:tc>
          <w:tcPr>
            <w:tcW w:w="2387" w:type="dxa"/>
            <w:tcBorders>
              <w:top w:val="nil"/>
              <w:left w:val="nil"/>
              <w:bottom w:val="nil"/>
              <w:right w:val="nil"/>
            </w:tcBorders>
            <w:shd w:val="clear" w:color="auto" w:fill="auto"/>
            <w:noWrap/>
            <w:vAlign w:val="bottom"/>
            <w:hideMark/>
          </w:tcPr>
          <w:p w14:paraId="34C5502E"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17.4</w:t>
            </w:r>
          </w:p>
        </w:tc>
        <w:tc>
          <w:tcPr>
            <w:tcW w:w="1472" w:type="dxa"/>
            <w:tcBorders>
              <w:top w:val="nil"/>
              <w:left w:val="nil"/>
              <w:bottom w:val="nil"/>
              <w:right w:val="nil"/>
            </w:tcBorders>
            <w:shd w:val="clear" w:color="auto" w:fill="auto"/>
            <w:noWrap/>
            <w:vAlign w:val="bottom"/>
            <w:hideMark/>
          </w:tcPr>
          <w:p w14:paraId="10A1C736"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19.41</w:t>
            </w:r>
          </w:p>
        </w:tc>
      </w:tr>
      <w:tr w:rsidR="006056E5" w:rsidRPr="001D5C56" w14:paraId="108DDC74" w14:textId="77777777" w:rsidTr="006056E5">
        <w:trPr>
          <w:trHeight w:val="320"/>
        </w:trPr>
        <w:tc>
          <w:tcPr>
            <w:tcW w:w="1300" w:type="dxa"/>
            <w:tcBorders>
              <w:top w:val="nil"/>
              <w:left w:val="nil"/>
              <w:bottom w:val="nil"/>
              <w:right w:val="nil"/>
            </w:tcBorders>
            <w:shd w:val="clear" w:color="auto" w:fill="auto"/>
            <w:noWrap/>
            <w:vAlign w:val="bottom"/>
            <w:hideMark/>
          </w:tcPr>
          <w:p w14:paraId="7F9C494B" w14:textId="77777777" w:rsidR="006056E5" w:rsidRPr="001D5C56" w:rsidRDefault="006056E5" w:rsidP="006056E5">
            <w:pPr>
              <w:spacing w:after="0" w:line="240" w:lineRule="auto"/>
              <w:jc w:val="right"/>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11</w:t>
            </w:r>
          </w:p>
        </w:tc>
        <w:tc>
          <w:tcPr>
            <w:tcW w:w="2387" w:type="dxa"/>
            <w:tcBorders>
              <w:top w:val="nil"/>
              <w:left w:val="nil"/>
              <w:bottom w:val="nil"/>
              <w:right w:val="nil"/>
            </w:tcBorders>
            <w:shd w:val="clear" w:color="auto" w:fill="auto"/>
            <w:noWrap/>
            <w:vAlign w:val="bottom"/>
            <w:hideMark/>
          </w:tcPr>
          <w:p w14:paraId="29B4B87C"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11.48</w:t>
            </w:r>
          </w:p>
        </w:tc>
        <w:tc>
          <w:tcPr>
            <w:tcW w:w="1472" w:type="dxa"/>
            <w:tcBorders>
              <w:top w:val="nil"/>
              <w:left w:val="nil"/>
              <w:bottom w:val="nil"/>
              <w:right w:val="nil"/>
            </w:tcBorders>
            <w:shd w:val="clear" w:color="auto" w:fill="auto"/>
            <w:noWrap/>
            <w:vAlign w:val="bottom"/>
            <w:hideMark/>
          </w:tcPr>
          <w:p w14:paraId="151638CD"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22.84</w:t>
            </w:r>
          </w:p>
        </w:tc>
      </w:tr>
      <w:tr w:rsidR="006056E5" w:rsidRPr="001D5C56" w14:paraId="653B26BF" w14:textId="77777777" w:rsidTr="006056E5">
        <w:trPr>
          <w:trHeight w:val="320"/>
        </w:trPr>
        <w:tc>
          <w:tcPr>
            <w:tcW w:w="1300" w:type="dxa"/>
            <w:tcBorders>
              <w:top w:val="nil"/>
              <w:left w:val="nil"/>
              <w:bottom w:val="nil"/>
              <w:right w:val="nil"/>
            </w:tcBorders>
            <w:shd w:val="clear" w:color="auto" w:fill="auto"/>
            <w:noWrap/>
            <w:vAlign w:val="bottom"/>
            <w:hideMark/>
          </w:tcPr>
          <w:p w14:paraId="2D4F08A9" w14:textId="77777777" w:rsidR="006056E5" w:rsidRPr="001D5C56" w:rsidRDefault="006056E5" w:rsidP="006056E5">
            <w:pPr>
              <w:spacing w:after="0" w:line="240" w:lineRule="auto"/>
              <w:jc w:val="right"/>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12</w:t>
            </w:r>
          </w:p>
        </w:tc>
        <w:tc>
          <w:tcPr>
            <w:tcW w:w="2387" w:type="dxa"/>
            <w:tcBorders>
              <w:top w:val="nil"/>
              <w:left w:val="nil"/>
              <w:bottom w:val="nil"/>
              <w:right w:val="nil"/>
            </w:tcBorders>
            <w:shd w:val="clear" w:color="auto" w:fill="auto"/>
            <w:noWrap/>
            <w:vAlign w:val="bottom"/>
            <w:hideMark/>
          </w:tcPr>
          <w:p w14:paraId="4C0C0FEA"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4.98</w:t>
            </w:r>
          </w:p>
        </w:tc>
        <w:tc>
          <w:tcPr>
            <w:tcW w:w="1472" w:type="dxa"/>
            <w:tcBorders>
              <w:top w:val="nil"/>
              <w:left w:val="nil"/>
              <w:bottom w:val="nil"/>
              <w:right w:val="nil"/>
            </w:tcBorders>
            <w:shd w:val="clear" w:color="auto" w:fill="auto"/>
            <w:noWrap/>
            <w:vAlign w:val="bottom"/>
            <w:hideMark/>
          </w:tcPr>
          <w:p w14:paraId="05CB59A8"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18.13</w:t>
            </w:r>
          </w:p>
        </w:tc>
      </w:tr>
      <w:tr w:rsidR="006056E5" w:rsidRPr="001D5C56" w14:paraId="1FAC9024" w14:textId="77777777" w:rsidTr="006056E5">
        <w:trPr>
          <w:trHeight w:val="320"/>
        </w:trPr>
        <w:tc>
          <w:tcPr>
            <w:tcW w:w="1300" w:type="dxa"/>
            <w:tcBorders>
              <w:top w:val="nil"/>
              <w:left w:val="nil"/>
              <w:right w:val="nil"/>
            </w:tcBorders>
            <w:shd w:val="clear" w:color="auto" w:fill="auto"/>
            <w:noWrap/>
            <w:vAlign w:val="bottom"/>
            <w:hideMark/>
          </w:tcPr>
          <w:p w14:paraId="294A4761" w14:textId="77777777" w:rsidR="006056E5" w:rsidRPr="001D5C56" w:rsidRDefault="006056E5" w:rsidP="006056E5">
            <w:pPr>
              <w:spacing w:after="0" w:line="240" w:lineRule="auto"/>
              <w:jc w:val="right"/>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13</w:t>
            </w:r>
          </w:p>
        </w:tc>
        <w:tc>
          <w:tcPr>
            <w:tcW w:w="2387" w:type="dxa"/>
            <w:tcBorders>
              <w:top w:val="nil"/>
              <w:left w:val="nil"/>
              <w:right w:val="nil"/>
            </w:tcBorders>
            <w:shd w:val="clear" w:color="auto" w:fill="auto"/>
            <w:noWrap/>
            <w:vAlign w:val="bottom"/>
            <w:hideMark/>
          </w:tcPr>
          <w:p w14:paraId="21A10D7C"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1.35</w:t>
            </w:r>
          </w:p>
        </w:tc>
        <w:tc>
          <w:tcPr>
            <w:tcW w:w="1472" w:type="dxa"/>
            <w:tcBorders>
              <w:top w:val="nil"/>
              <w:left w:val="nil"/>
              <w:right w:val="nil"/>
            </w:tcBorders>
            <w:shd w:val="clear" w:color="auto" w:fill="auto"/>
            <w:noWrap/>
            <w:vAlign w:val="bottom"/>
            <w:hideMark/>
          </w:tcPr>
          <w:p w14:paraId="3A8F1F32"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10.46</w:t>
            </w:r>
          </w:p>
        </w:tc>
      </w:tr>
      <w:tr w:rsidR="006056E5" w:rsidRPr="001D5C56" w14:paraId="26224503" w14:textId="77777777" w:rsidTr="006056E5">
        <w:trPr>
          <w:trHeight w:val="320"/>
        </w:trPr>
        <w:tc>
          <w:tcPr>
            <w:tcW w:w="1300" w:type="dxa"/>
            <w:tcBorders>
              <w:top w:val="nil"/>
              <w:left w:val="nil"/>
              <w:bottom w:val="single" w:sz="4" w:space="0" w:color="auto"/>
              <w:right w:val="nil"/>
            </w:tcBorders>
            <w:shd w:val="clear" w:color="auto" w:fill="auto"/>
            <w:noWrap/>
            <w:vAlign w:val="bottom"/>
            <w:hideMark/>
          </w:tcPr>
          <w:p w14:paraId="3A2279CA" w14:textId="77777777" w:rsidR="006056E5" w:rsidRPr="001D5C56" w:rsidRDefault="006056E5" w:rsidP="006056E5">
            <w:pPr>
              <w:spacing w:after="0" w:line="240" w:lineRule="auto"/>
              <w:jc w:val="right"/>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14</w:t>
            </w:r>
          </w:p>
        </w:tc>
        <w:tc>
          <w:tcPr>
            <w:tcW w:w="2387" w:type="dxa"/>
            <w:tcBorders>
              <w:top w:val="nil"/>
              <w:left w:val="nil"/>
              <w:bottom w:val="single" w:sz="4" w:space="0" w:color="auto"/>
              <w:right w:val="nil"/>
            </w:tcBorders>
            <w:shd w:val="clear" w:color="auto" w:fill="auto"/>
            <w:noWrap/>
            <w:vAlign w:val="bottom"/>
            <w:hideMark/>
          </w:tcPr>
          <w:p w14:paraId="57A70383"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0</w:t>
            </w:r>
          </w:p>
        </w:tc>
        <w:tc>
          <w:tcPr>
            <w:tcW w:w="1472" w:type="dxa"/>
            <w:tcBorders>
              <w:top w:val="nil"/>
              <w:left w:val="nil"/>
              <w:bottom w:val="single" w:sz="4" w:space="0" w:color="auto"/>
              <w:right w:val="nil"/>
            </w:tcBorders>
            <w:shd w:val="clear" w:color="auto" w:fill="auto"/>
            <w:noWrap/>
            <w:vAlign w:val="bottom"/>
            <w:hideMark/>
          </w:tcPr>
          <w:p w14:paraId="3D3E9D38" w14:textId="77777777" w:rsidR="006056E5" w:rsidRPr="001D5C56" w:rsidRDefault="006056E5" w:rsidP="006056E5">
            <w:pPr>
              <w:spacing w:after="0" w:line="240" w:lineRule="auto"/>
              <w:jc w:val="center"/>
              <w:rPr>
                <w:rFonts w:eastAsia="Times New Roman" w:cs="Times New Roman"/>
                <w:color w:val="000000"/>
                <w:sz w:val="24"/>
                <w:szCs w:val="24"/>
                <w:lang w:val="es-ES_tradnl" w:eastAsia="es-ES_tradnl"/>
              </w:rPr>
            </w:pPr>
            <w:r w:rsidRPr="001D5C56">
              <w:rPr>
                <w:rFonts w:eastAsia="Times New Roman" w:cs="Times New Roman"/>
                <w:color w:val="000000"/>
                <w:sz w:val="24"/>
                <w:szCs w:val="24"/>
                <w:lang w:val="es-ES_tradnl" w:eastAsia="es-ES_tradnl"/>
              </w:rPr>
              <w:t>2.72</w:t>
            </w:r>
          </w:p>
        </w:tc>
      </w:tr>
    </w:tbl>
    <w:p w14:paraId="68F532F3" w14:textId="36F1315F" w:rsidR="006056E5" w:rsidRPr="001D5C56" w:rsidRDefault="006056E5">
      <w:pPr>
        <w:rPr>
          <w:rFonts w:cs="Arial"/>
          <w:sz w:val="24"/>
          <w:szCs w:val="24"/>
          <w:lang w:val="en-US"/>
        </w:rPr>
      </w:pPr>
      <w:r w:rsidRPr="001D5C56">
        <w:rPr>
          <w:rFonts w:cs="Arial"/>
          <w:sz w:val="24"/>
          <w:szCs w:val="24"/>
          <w:lang w:val="en-US"/>
        </w:rPr>
        <w:t>*Both intervention groups merged together.</w:t>
      </w:r>
    </w:p>
    <w:p w14:paraId="400DF9FA" w14:textId="1FF0717A" w:rsidR="00F420F8" w:rsidRDefault="00F420F8">
      <w:pPr>
        <w:rPr>
          <w:rFonts w:cs="Arial"/>
          <w:sz w:val="24"/>
          <w:szCs w:val="24"/>
          <w:lang w:val="en-US"/>
        </w:rPr>
      </w:pPr>
      <w:r>
        <w:rPr>
          <w:rFonts w:cs="Arial"/>
          <w:sz w:val="24"/>
          <w:szCs w:val="24"/>
          <w:lang w:val="en-US"/>
        </w:rPr>
        <w:lastRenderedPageBreak/>
        <w:t xml:space="preserve">Please check also Figure 5 in </w:t>
      </w:r>
      <w:hyperlink r:id="rId10" w:history="1">
        <w:proofErr w:type="spellStart"/>
        <w:r w:rsidRPr="00672AFD">
          <w:rPr>
            <w:rStyle w:val="Hipervnculo"/>
            <w:rFonts w:cs="Arial"/>
            <w:sz w:val="24"/>
            <w:szCs w:val="24"/>
            <w:lang w:val="en-US"/>
          </w:rPr>
          <w:t>Circ</w:t>
        </w:r>
        <w:proofErr w:type="spellEnd"/>
        <w:r w:rsidRPr="00672AFD">
          <w:rPr>
            <w:rStyle w:val="Hipervnculo"/>
            <w:rFonts w:cs="Arial"/>
            <w:sz w:val="24"/>
            <w:szCs w:val="24"/>
            <w:lang w:val="en-US"/>
          </w:rPr>
          <w:t xml:space="preserve"> Re</w:t>
        </w:r>
        <w:r w:rsidR="00672AFD" w:rsidRPr="00672AFD">
          <w:rPr>
            <w:rStyle w:val="Hipervnculo"/>
            <w:rFonts w:cs="Arial"/>
            <w:sz w:val="24"/>
            <w:szCs w:val="24"/>
            <w:lang w:val="en-US"/>
          </w:rPr>
          <w:t xml:space="preserve">s </w:t>
        </w:r>
        <w:proofErr w:type="gramStart"/>
        <w:r w:rsidR="00672AFD" w:rsidRPr="00672AFD">
          <w:rPr>
            <w:rStyle w:val="Hipervnculo"/>
            <w:rFonts w:cs="Arial"/>
            <w:sz w:val="24"/>
            <w:szCs w:val="24"/>
            <w:lang w:val="en-US"/>
          </w:rPr>
          <w:t>2019;124:779</w:t>
        </w:r>
        <w:proofErr w:type="gramEnd"/>
        <w:r w:rsidR="00672AFD" w:rsidRPr="00672AFD">
          <w:rPr>
            <w:rStyle w:val="Hipervnculo"/>
            <w:rFonts w:cs="Arial"/>
            <w:sz w:val="24"/>
            <w:szCs w:val="24"/>
            <w:lang w:val="en-US"/>
          </w:rPr>
          <w:t>-798</w:t>
        </w:r>
      </w:hyperlink>
      <w:r w:rsidR="00672AFD" w:rsidRPr="00672AFD">
        <w:rPr>
          <w:rFonts w:cs="Arial"/>
          <w:b/>
          <w:bCs/>
          <w:sz w:val="24"/>
          <w:szCs w:val="24"/>
          <w:lang w:val="en-US"/>
        </w:rPr>
        <w:t>. </w:t>
      </w:r>
    </w:p>
    <w:p w14:paraId="658B9572" w14:textId="7EAFDC0A" w:rsidR="006056E5" w:rsidRPr="001D5C56" w:rsidRDefault="00EA2B00">
      <w:pPr>
        <w:rPr>
          <w:rFonts w:cs="Arial"/>
          <w:sz w:val="24"/>
          <w:szCs w:val="24"/>
          <w:lang w:val="en-US"/>
        </w:rPr>
      </w:pPr>
      <w:r w:rsidRPr="001D5C56">
        <w:rPr>
          <w:rFonts w:cs="Arial"/>
          <w:sz w:val="24"/>
          <w:szCs w:val="24"/>
          <w:lang w:val="en-US"/>
        </w:rPr>
        <w:t>This substantial contrast in adherence to the overall dietary pattern (and not only in supplemental foods) was maintained throughout the whole duration of the trial</w:t>
      </w:r>
      <w:r w:rsidR="008F7918">
        <w:rPr>
          <w:rFonts w:cs="Arial"/>
          <w:sz w:val="24"/>
          <w:szCs w:val="24"/>
          <w:lang w:val="en-US"/>
        </w:rPr>
        <w:t>,</w:t>
      </w:r>
      <w:r w:rsidRPr="001D5C56">
        <w:rPr>
          <w:rFonts w:cs="Arial"/>
          <w:sz w:val="24"/>
          <w:szCs w:val="24"/>
          <w:lang w:val="en-US"/>
        </w:rPr>
        <w:t xml:space="preserve"> as reported in </w:t>
      </w:r>
      <w:r w:rsidR="007E00A5">
        <w:rPr>
          <w:rFonts w:cs="Arial"/>
          <w:sz w:val="24"/>
          <w:szCs w:val="24"/>
          <w:lang w:val="en-US"/>
        </w:rPr>
        <w:t xml:space="preserve">The New England Journal of Medicine </w:t>
      </w:r>
      <w:r w:rsidRPr="001D5C56">
        <w:rPr>
          <w:rFonts w:cs="Arial"/>
          <w:sz w:val="24"/>
          <w:szCs w:val="24"/>
          <w:lang w:val="en-US"/>
        </w:rPr>
        <w:t xml:space="preserve">original paper and its republication. Please check </w:t>
      </w:r>
      <w:hyperlink r:id="rId11" w:history="1">
        <w:r w:rsidRPr="00A41569">
          <w:rPr>
            <w:rStyle w:val="Hipervnculo"/>
            <w:rFonts w:cs="Arial"/>
            <w:sz w:val="24"/>
            <w:szCs w:val="24"/>
            <w:lang w:val="en-US"/>
          </w:rPr>
          <w:t xml:space="preserve">pages </w:t>
        </w:r>
        <w:r w:rsidR="00721A1F" w:rsidRPr="00A41569">
          <w:rPr>
            <w:rStyle w:val="Hipervnculo"/>
            <w:rFonts w:cs="Arial"/>
            <w:sz w:val="24"/>
            <w:szCs w:val="24"/>
            <w:lang w:val="en-US"/>
          </w:rPr>
          <w:t>41-43 of the Supplemental Appendix</w:t>
        </w:r>
      </w:hyperlink>
      <w:r w:rsidR="00721A1F" w:rsidRPr="001D5C56">
        <w:rPr>
          <w:rFonts w:cs="Arial"/>
          <w:sz w:val="24"/>
          <w:szCs w:val="24"/>
          <w:lang w:val="en-US"/>
        </w:rPr>
        <w:t>.</w:t>
      </w:r>
    </w:p>
    <w:p w14:paraId="5A668097" w14:textId="77777777" w:rsidR="00760988" w:rsidRDefault="00760988">
      <w:pPr>
        <w:rPr>
          <w:rFonts w:cs="Arial"/>
          <w:sz w:val="24"/>
          <w:szCs w:val="24"/>
          <w:lang w:val="en-US"/>
        </w:rPr>
      </w:pPr>
    </w:p>
    <w:p w14:paraId="61B41540" w14:textId="77777777" w:rsidR="00760988" w:rsidRDefault="00760988">
      <w:pPr>
        <w:rPr>
          <w:rFonts w:cs="Arial"/>
          <w:sz w:val="24"/>
          <w:szCs w:val="24"/>
          <w:lang w:val="en-US"/>
        </w:rPr>
      </w:pPr>
    </w:p>
    <w:p w14:paraId="4560E8C2" w14:textId="295FF7D9" w:rsidR="00721A1F" w:rsidRPr="00672AFD" w:rsidRDefault="00721A1F">
      <w:pPr>
        <w:rPr>
          <w:rFonts w:cs="Arial"/>
          <w:b/>
          <w:color w:val="C00000"/>
          <w:sz w:val="24"/>
          <w:szCs w:val="24"/>
          <w:lang w:val="en-US"/>
        </w:rPr>
      </w:pPr>
      <w:r w:rsidRPr="00672AFD">
        <w:rPr>
          <w:rFonts w:cs="Arial"/>
          <w:b/>
          <w:color w:val="C00000"/>
          <w:sz w:val="24"/>
          <w:szCs w:val="24"/>
          <w:lang w:val="en-US"/>
        </w:rPr>
        <w:t xml:space="preserve">Is peculiar to the PREDIMED trial the use of a primary endpoint which was a composite of three types of major cardiovascular events (stroke, myocardial infarction and </w:t>
      </w:r>
      <w:r w:rsidR="004F3E64" w:rsidRPr="00672AFD">
        <w:rPr>
          <w:rFonts w:cs="Arial"/>
          <w:b/>
          <w:color w:val="C00000"/>
          <w:sz w:val="24"/>
          <w:szCs w:val="24"/>
          <w:lang w:val="en-US"/>
        </w:rPr>
        <w:t xml:space="preserve">death from </w:t>
      </w:r>
      <w:r w:rsidRPr="00672AFD">
        <w:rPr>
          <w:rFonts w:cs="Arial"/>
          <w:b/>
          <w:color w:val="C00000"/>
          <w:sz w:val="24"/>
          <w:szCs w:val="24"/>
          <w:lang w:val="en-US"/>
        </w:rPr>
        <w:t>cardiovascular</w:t>
      </w:r>
      <w:r w:rsidR="004F3E64" w:rsidRPr="00672AFD">
        <w:rPr>
          <w:rFonts w:cs="Arial"/>
          <w:b/>
          <w:color w:val="C00000"/>
          <w:sz w:val="24"/>
          <w:szCs w:val="24"/>
          <w:lang w:val="en-US"/>
        </w:rPr>
        <w:t xml:space="preserve"> causes</w:t>
      </w:r>
      <w:r w:rsidRPr="00672AFD">
        <w:rPr>
          <w:rFonts w:cs="Arial"/>
          <w:b/>
          <w:color w:val="C00000"/>
          <w:sz w:val="24"/>
          <w:szCs w:val="24"/>
          <w:lang w:val="en-US"/>
        </w:rPr>
        <w:t>)</w:t>
      </w:r>
      <w:r w:rsidR="00D826D3" w:rsidRPr="00672AFD">
        <w:rPr>
          <w:rFonts w:cs="Arial"/>
          <w:b/>
          <w:color w:val="C00000"/>
          <w:sz w:val="24"/>
          <w:szCs w:val="24"/>
          <w:lang w:val="en-US"/>
        </w:rPr>
        <w:t>?</w:t>
      </w:r>
      <w:r w:rsidR="005C135A" w:rsidRPr="00672AFD">
        <w:rPr>
          <w:rFonts w:cs="Arial"/>
          <w:b/>
          <w:color w:val="C00000"/>
          <w:sz w:val="24"/>
          <w:szCs w:val="24"/>
          <w:lang w:val="en-US"/>
        </w:rPr>
        <w:t xml:space="preserve"> Is the PREDIMED</w:t>
      </w:r>
      <w:r w:rsidR="008F7918" w:rsidRPr="00672AFD">
        <w:rPr>
          <w:rFonts w:cs="Arial"/>
          <w:b/>
          <w:color w:val="C00000"/>
          <w:sz w:val="24"/>
          <w:szCs w:val="24"/>
          <w:lang w:val="en-US"/>
        </w:rPr>
        <w:t xml:space="preserve"> trial</w:t>
      </w:r>
      <w:r w:rsidR="005C135A" w:rsidRPr="00672AFD">
        <w:rPr>
          <w:rFonts w:cs="Arial"/>
          <w:b/>
          <w:color w:val="C00000"/>
          <w:sz w:val="24"/>
          <w:szCs w:val="24"/>
          <w:lang w:val="en-US"/>
        </w:rPr>
        <w:t xml:space="preserve"> flawed because </w:t>
      </w:r>
      <w:r w:rsidR="00A6255D" w:rsidRPr="00672AFD">
        <w:rPr>
          <w:rFonts w:cs="Arial"/>
          <w:b/>
          <w:color w:val="C00000"/>
          <w:sz w:val="24"/>
          <w:szCs w:val="24"/>
          <w:lang w:val="en-US"/>
        </w:rPr>
        <w:t>the reductions in s</w:t>
      </w:r>
      <w:r w:rsidR="005C135A" w:rsidRPr="00672AFD">
        <w:rPr>
          <w:rFonts w:cs="Arial"/>
          <w:b/>
          <w:color w:val="C00000"/>
          <w:sz w:val="24"/>
          <w:szCs w:val="24"/>
          <w:lang w:val="en-US"/>
        </w:rPr>
        <w:t xml:space="preserve">ome components </w:t>
      </w:r>
      <w:r w:rsidR="00A6255D" w:rsidRPr="00672AFD">
        <w:rPr>
          <w:rFonts w:cs="Arial"/>
          <w:b/>
          <w:color w:val="C00000"/>
          <w:sz w:val="24"/>
          <w:szCs w:val="24"/>
          <w:lang w:val="en-US"/>
        </w:rPr>
        <w:t>of the composite outcome did not reach the conventional limit for statistical significance?</w:t>
      </w:r>
    </w:p>
    <w:p w14:paraId="21E26E79" w14:textId="5A31D0EB" w:rsidR="00D826D3" w:rsidRPr="001D5C56" w:rsidRDefault="00A6255D">
      <w:pPr>
        <w:rPr>
          <w:rFonts w:cs="Arial"/>
          <w:sz w:val="24"/>
          <w:szCs w:val="24"/>
          <w:lang w:val="en-US"/>
        </w:rPr>
      </w:pPr>
      <w:r w:rsidRPr="001D5C56">
        <w:rPr>
          <w:rFonts w:cs="Arial"/>
          <w:sz w:val="24"/>
          <w:szCs w:val="24"/>
          <w:lang w:val="en-US"/>
        </w:rPr>
        <w:t>The use of a composite cardiovascular primary</w:t>
      </w:r>
      <w:r w:rsidR="00D826D3" w:rsidRPr="001D5C56">
        <w:rPr>
          <w:rFonts w:cs="Arial"/>
          <w:sz w:val="24"/>
          <w:szCs w:val="24"/>
          <w:lang w:val="en-US"/>
        </w:rPr>
        <w:t xml:space="preserve"> </w:t>
      </w:r>
      <w:r w:rsidRPr="001D5C56">
        <w:rPr>
          <w:rFonts w:cs="Arial"/>
          <w:sz w:val="24"/>
          <w:szCs w:val="24"/>
          <w:lang w:val="en-US"/>
        </w:rPr>
        <w:t xml:space="preserve">end-point </w:t>
      </w:r>
      <w:r w:rsidR="00D826D3" w:rsidRPr="001D5C56">
        <w:rPr>
          <w:rFonts w:cs="Arial"/>
          <w:sz w:val="24"/>
          <w:szCs w:val="24"/>
          <w:lang w:val="en-US"/>
        </w:rPr>
        <w:t xml:space="preserve">is </w:t>
      </w:r>
      <w:r w:rsidR="00CB327A">
        <w:rPr>
          <w:rFonts w:cs="Arial"/>
          <w:sz w:val="24"/>
          <w:szCs w:val="24"/>
          <w:lang w:val="en-US"/>
        </w:rPr>
        <w:t xml:space="preserve">the </w:t>
      </w:r>
      <w:r w:rsidR="00BA28F9">
        <w:rPr>
          <w:rFonts w:cs="Arial"/>
          <w:sz w:val="24"/>
          <w:szCs w:val="24"/>
          <w:lang w:val="en-US"/>
        </w:rPr>
        <w:t xml:space="preserve">standard practice in </w:t>
      </w:r>
      <w:r w:rsidR="00894092">
        <w:rPr>
          <w:rFonts w:cs="Arial"/>
          <w:sz w:val="24"/>
          <w:szCs w:val="24"/>
          <w:lang w:val="en-US"/>
        </w:rPr>
        <w:t xml:space="preserve">RCTs of </w:t>
      </w:r>
      <w:r w:rsidR="00A36F52" w:rsidRPr="001D5C56">
        <w:rPr>
          <w:rFonts w:cs="Arial"/>
          <w:sz w:val="24"/>
          <w:szCs w:val="24"/>
          <w:lang w:val="en-US"/>
        </w:rPr>
        <w:t>cardiovascular medicine</w:t>
      </w:r>
      <w:r w:rsidR="000A3281" w:rsidRPr="001D5C56">
        <w:rPr>
          <w:rFonts w:cs="Arial"/>
          <w:sz w:val="24"/>
          <w:szCs w:val="24"/>
          <w:lang w:val="en-US"/>
        </w:rPr>
        <w:t>:</w:t>
      </w:r>
    </w:p>
    <w:p w14:paraId="6AF183BC" w14:textId="7F5D1168" w:rsidR="00A36F52" w:rsidRDefault="00090583" w:rsidP="000A3281">
      <w:pPr>
        <w:pStyle w:val="Prrafodelista"/>
        <w:numPr>
          <w:ilvl w:val="0"/>
          <w:numId w:val="4"/>
        </w:numPr>
        <w:rPr>
          <w:rFonts w:cs="Arial"/>
          <w:sz w:val="24"/>
          <w:szCs w:val="24"/>
          <w:lang w:val="en-US"/>
        </w:rPr>
      </w:pPr>
      <w:hyperlink r:id="rId12" w:history="1">
        <w:r w:rsidR="000A3281" w:rsidRPr="00CB327A">
          <w:rPr>
            <w:rStyle w:val="Hipervnculo"/>
            <w:rFonts w:cs="Arial"/>
            <w:sz w:val="24"/>
            <w:szCs w:val="24"/>
            <w:lang w:val="en-US"/>
          </w:rPr>
          <w:t xml:space="preserve">ODYSSEY </w:t>
        </w:r>
        <w:r w:rsidR="006D2527" w:rsidRPr="00CB327A">
          <w:rPr>
            <w:rStyle w:val="Hipervnculo"/>
            <w:rFonts w:cs="Arial"/>
            <w:sz w:val="24"/>
            <w:szCs w:val="24"/>
            <w:lang w:val="en-US"/>
          </w:rPr>
          <w:t>trial</w:t>
        </w:r>
      </w:hyperlink>
      <w:r w:rsidR="000A3281" w:rsidRPr="001D5C56">
        <w:rPr>
          <w:rFonts w:cs="Arial"/>
          <w:sz w:val="24"/>
          <w:szCs w:val="24"/>
          <w:lang w:val="en-US"/>
        </w:rPr>
        <w:t>: The primary end point was a composite of death from coronary heart disease, nonfatal myocardial infarction, fatal or nonfatal ischemic stroke, or unstable angina requiring hospitalization.</w:t>
      </w:r>
      <w:r w:rsidR="001D5C56">
        <w:rPr>
          <w:rFonts w:cs="Arial"/>
          <w:sz w:val="24"/>
          <w:szCs w:val="24"/>
          <w:lang w:val="en-US"/>
        </w:rPr>
        <w:t xml:space="preserve"> </w:t>
      </w:r>
    </w:p>
    <w:p w14:paraId="42637F3D" w14:textId="6F418487" w:rsidR="000A3281" w:rsidRPr="001D5C56" w:rsidRDefault="00090583" w:rsidP="000A3281">
      <w:pPr>
        <w:pStyle w:val="Prrafodelista"/>
        <w:numPr>
          <w:ilvl w:val="0"/>
          <w:numId w:val="4"/>
        </w:numPr>
        <w:rPr>
          <w:rFonts w:cs="Arial"/>
          <w:sz w:val="24"/>
          <w:szCs w:val="24"/>
          <w:lang w:val="en-US"/>
        </w:rPr>
      </w:pPr>
      <w:hyperlink r:id="rId13" w:history="1">
        <w:r w:rsidR="006D2527" w:rsidRPr="00CB327A">
          <w:rPr>
            <w:rStyle w:val="Hipervnculo"/>
            <w:rFonts w:cs="Arial"/>
            <w:sz w:val="24"/>
            <w:szCs w:val="24"/>
            <w:lang w:val="en-US"/>
          </w:rPr>
          <w:t>FOURIER trial</w:t>
        </w:r>
      </w:hyperlink>
      <w:r w:rsidR="006D2527" w:rsidRPr="001D5C56">
        <w:rPr>
          <w:rFonts w:cs="Arial"/>
          <w:sz w:val="24"/>
          <w:szCs w:val="24"/>
          <w:lang w:val="en-US"/>
        </w:rPr>
        <w:t>: composite of cardiovascular death, myocardial infarction, or stroke.</w:t>
      </w:r>
    </w:p>
    <w:p w14:paraId="35BE8CAE" w14:textId="34630094" w:rsidR="006D2527" w:rsidRPr="001D5C56" w:rsidRDefault="00090583" w:rsidP="000A3281">
      <w:pPr>
        <w:pStyle w:val="Prrafodelista"/>
        <w:numPr>
          <w:ilvl w:val="0"/>
          <w:numId w:val="4"/>
        </w:numPr>
        <w:rPr>
          <w:rFonts w:cs="Arial"/>
          <w:sz w:val="24"/>
          <w:szCs w:val="24"/>
          <w:lang w:val="en-US"/>
        </w:rPr>
      </w:pPr>
      <w:hyperlink r:id="rId14" w:history="1">
        <w:r w:rsidR="00A468DE" w:rsidRPr="00CB327A">
          <w:rPr>
            <w:rStyle w:val="Hipervnculo"/>
            <w:rFonts w:cs="Arial"/>
            <w:sz w:val="24"/>
            <w:szCs w:val="24"/>
            <w:lang w:val="en-US"/>
          </w:rPr>
          <w:t>VITAL trial</w:t>
        </w:r>
      </w:hyperlink>
      <w:r w:rsidR="00A468DE" w:rsidRPr="001D5C56">
        <w:rPr>
          <w:rFonts w:cs="Arial"/>
          <w:sz w:val="24"/>
          <w:szCs w:val="24"/>
          <w:lang w:val="en-US"/>
        </w:rPr>
        <w:t>: a composite of myocardial infarction, stroke, or death from cardiovascular causes</w:t>
      </w:r>
      <w:r w:rsidR="004F3E64" w:rsidRPr="001D5C56">
        <w:rPr>
          <w:rFonts w:cs="Arial"/>
          <w:sz w:val="24"/>
          <w:szCs w:val="24"/>
          <w:lang w:val="en-US"/>
        </w:rPr>
        <w:t>.</w:t>
      </w:r>
      <w:r w:rsidR="001D5C56">
        <w:rPr>
          <w:rFonts w:cs="Arial"/>
          <w:sz w:val="24"/>
          <w:szCs w:val="24"/>
          <w:lang w:val="en-US"/>
        </w:rPr>
        <w:t xml:space="preserve"> </w:t>
      </w:r>
    </w:p>
    <w:p w14:paraId="451BECC9" w14:textId="44158A92" w:rsidR="004F3E64" w:rsidRPr="001D5C56" w:rsidRDefault="00090583" w:rsidP="000A3281">
      <w:pPr>
        <w:pStyle w:val="Prrafodelista"/>
        <w:numPr>
          <w:ilvl w:val="0"/>
          <w:numId w:val="4"/>
        </w:numPr>
        <w:rPr>
          <w:rFonts w:cs="Arial"/>
          <w:sz w:val="24"/>
          <w:szCs w:val="24"/>
          <w:lang w:val="en-US"/>
        </w:rPr>
      </w:pPr>
      <w:hyperlink r:id="rId15" w:history="1">
        <w:r w:rsidR="002E4BE5" w:rsidRPr="00FF3548">
          <w:rPr>
            <w:rStyle w:val="Hipervnculo"/>
            <w:rFonts w:cs="Arial"/>
            <w:sz w:val="24"/>
            <w:szCs w:val="24"/>
            <w:lang w:val="en-US"/>
          </w:rPr>
          <w:t>REDUCE-IT</w:t>
        </w:r>
        <w:r w:rsidR="00326667" w:rsidRPr="00FF3548">
          <w:rPr>
            <w:rStyle w:val="Hipervnculo"/>
            <w:rFonts w:cs="Arial"/>
            <w:sz w:val="24"/>
            <w:szCs w:val="24"/>
            <w:lang w:val="en-US"/>
          </w:rPr>
          <w:t xml:space="preserve"> trial</w:t>
        </w:r>
      </w:hyperlink>
      <w:r w:rsidR="002E4BE5" w:rsidRPr="001D5C56">
        <w:rPr>
          <w:rFonts w:cs="Arial"/>
          <w:sz w:val="24"/>
          <w:szCs w:val="24"/>
          <w:lang w:val="en-US"/>
        </w:rPr>
        <w:t>: a composite of cardiovascular death, nonfatal myocardial infarction, nonfatal stroke, coronary revascularization, or unstable angina</w:t>
      </w:r>
      <w:r w:rsidR="005B1ECC">
        <w:rPr>
          <w:rFonts w:cs="Arial"/>
          <w:sz w:val="24"/>
          <w:szCs w:val="24"/>
          <w:lang w:val="en-US"/>
        </w:rPr>
        <w:t>.</w:t>
      </w:r>
    </w:p>
    <w:p w14:paraId="0C75C8FA" w14:textId="7BF6AF02" w:rsidR="002E4BE5" w:rsidRPr="001D5C56" w:rsidRDefault="00090583" w:rsidP="000A3281">
      <w:pPr>
        <w:pStyle w:val="Prrafodelista"/>
        <w:numPr>
          <w:ilvl w:val="0"/>
          <w:numId w:val="4"/>
        </w:numPr>
        <w:rPr>
          <w:rFonts w:cs="Arial"/>
          <w:sz w:val="24"/>
          <w:szCs w:val="24"/>
          <w:lang w:val="en-US"/>
        </w:rPr>
      </w:pPr>
      <w:hyperlink r:id="rId16" w:history="1">
        <w:r w:rsidR="00326667" w:rsidRPr="00FF3548">
          <w:rPr>
            <w:rStyle w:val="Hipervnculo"/>
            <w:rFonts w:cs="Arial"/>
            <w:sz w:val="24"/>
            <w:szCs w:val="24"/>
            <w:lang w:val="en-US"/>
          </w:rPr>
          <w:t>EMPAREG trial</w:t>
        </w:r>
      </w:hyperlink>
      <w:r w:rsidR="002E4BE5" w:rsidRPr="001D5C56">
        <w:rPr>
          <w:rFonts w:cs="Arial"/>
          <w:sz w:val="24"/>
          <w:szCs w:val="24"/>
          <w:lang w:val="en-US"/>
        </w:rPr>
        <w:t>:</w:t>
      </w:r>
      <w:r w:rsidR="00326667" w:rsidRPr="001D5C56">
        <w:rPr>
          <w:rFonts w:cs="Arial"/>
          <w:sz w:val="24"/>
          <w:szCs w:val="24"/>
          <w:lang w:val="en-US"/>
        </w:rPr>
        <w:t xml:space="preserve"> the composite outcome was death from cardiovascular causes, nonfatal myocardial infarction, or nonfatal stroke</w:t>
      </w:r>
      <w:r w:rsidR="00FF3548">
        <w:rPr>
          <w:rFonts w:cs="Arial"/>
          <w:sz w:val="24"/>
          <w:szCs w:val="24"/>
          <w:lang w:val="en-US"/>
        </w:rPr>
        <w:t>.</w:t>
      </w:r>
    </w:p>
    <w:p w14:paraId="4917D9A7" w14:textId="4935D266" w:rsidR="00326667" w:rsidRPr="001D5C56" w:rsidRDefault="00326667" w:rsidP="00326667">
      <w:pPr>
        <w:rPr>
          <w:rFonts w:cs="Arial"/>
          <w:sz w:val="24"/>
          <w:szCs w:val="24"/>
          <w:lang w:val="en-US"/>
        </w:rPr>
      </w:pPr>
      <w:r w:rsidRPr="001D5C56">
        <w:rPr>
          <w:rFonts w:cs="Arial"/>
          <w:sz w:val="24"/>
          <w:szCs w:val="24"/>
          <w:lang w:val="en-US"/>
        </w:rPr>
        <w:t xml:space="preserve">In all these trials, </w:t>
      </w:r>
      <w:r w:rsidR="001D5C56">
        <w:rPr>
          <w:rFonts w:cs="Arial"/>
          <w:sz w:val="24"/>
          <w:szCs w:val="24"/>
          <w:lang w:val="en-US"/>
        </w:rPr>
        <w:t>because</w:t>
      </w:r>
      <w:r w:rsidRPr="001D5C56">
        <w:rPr>
          <w:rFonts w:cs="Arial"/>
          <w:sz w:val="24"/>
          <w:szCs w:val="24"/>
          <w:lang w:val="en-US"/>
        </w:rPr>
        <w:t xml:space="preserve"> the primary endpoint was defined as a composite outcome, </w:t>
      </w:r>
      <w:r w:rsidR="00A41569">
        <w:rPr>
          <w:rFonts w:cs="Arial"/>
          <w:sz w:val="24"/>
          <w:szCs w:val="24"/>
          <w:lang w:val="en-US"/>
        </w:rPr>
        <w:t xml:space="preserve">including non-fatal events, </w:t>
      </w:r>
      <w:r w:rsidRPr="001D5C56">
        <w:rPr>
          <w:rFonts w:cs="Arial"/>
          <w:sz w:val="24"/>
          <w:szCs w:val="24"/>
          <w:lang w:val="en-US"/>
        </w:rPr>
        <w:t xml:space="preserve">the estimates for </w:t>
      </w:r>
      <w:r w:rsidR="001D5C56">
        <w:rPr>
          <w:rFonts w:cs="Arial"/>
          <w:sz w:val="24"/>
          <w:szCs w:val="24"/>
          <w:lang w:val="en-US"/>
        </w:rPr>
        <w:t>the individual components of that</w:t>
      </w:r>
      <w:r w:rsidRPr="001D5C56">
        <w:rPr>
          <w:rFonts w:cs="Arial"/>
          <w:sz w:val="24"/>
          <w:szCs w:val="24"/>
          <w:lang w:val="en-US"/>
        </w:rPr>
        <w:t xml:space="preserve"> composite outcome should</w:t>
      </w:r>
      <w:r w:rsidR="00BA28F9">
        <w:rPr>
          <w:rFonts w:cs="Arial"/>
          <w:sz w:val="24"/>
          <w:szCs w:val="24"/>
          <w:lang w:val="en-US"/>
        </w:rPr>
        <w:t xml:space="preserve"> be considered secondary</w:t>
      </w:r>
      <w:r w:rsidR="00A6255D" w:rsidRPr="001D5C56">
        <w:rPr>
          <w:rFonts w:cs="Arial"/>
          <w:sz w:val="24"/>
          <w:szCs w:val="24"/>
          <w:lang w:val="en-US"/>
        </w:rPr>
        <w:t xml:space="preserve">. They are </w:t>
      </w:r>
      <w:r w:rsidRPr="001D5C56">
        <w:rPr>
          <w:rFonts w:cs="Arial"/>
          <w:sz w:val="24"/>
          <w:szCs w:val="24"/>
          <w:lang w:val="en-US"/>
        </w:rPr>
        <w:t>less relevant because</w:t>
      </w:r>
      <w:r w:rsidR="00D14B5E">
        <w:rPr>
          <w:rFonts w:cs="Arial"/>
          <w:sz w:val="24"/>
          <w:szCs w:val="24"/>
          <w:lang w:val="en-US"/>
        </w:rPr>
        <w:t>:</w:t>
      </w:r>
      <w:r w:rsidRPr="001D5C56">
        <w:rPr>
          <w:rFonts w:cs="Arial"/>
          <w:sz w:val="24"/>
          <w:szCs w:val="24"/>
          <w:lang w:val="en-US"/>
        </w:rPr>
        <w:t xml:space="preserve"> </w:t>
      </w:r>
    </w:p>
    <w:p w14:paraId="4F2CE94B" w14:textId="28AEF5E4" w:rsidR="00326667" w:rsidRPr="001D5C56" w:rsidRDefault="00D14B5E" w:rsidP="00326667">
      <w:pPr>
        <w:pStyle w:val="Prrafodelista"/>
        <w:numPr>
          <w:ilvl w:val="0"/>
          <w:numId w:val="5"/>
        </w:numPr>
        <w:rPr>
          <w:rFonts w:cs="Arial"/>
          <w:sz w:val="24"/>
          <w:szCs w:val="24"/>
          <w:lang w:val="en-US"/>
        </w:rPr>
      </w:pPr>
      <w:r>
        <w:rPr>
          <w:rFonts w:cs="Arial"/>
          <w:sz w:val="24"/>
          <w:szCs w:val="24"/>
          <w:lang w:val="en-US"/>
        </w:rPr>
        <w:t>t</w:t>
      </w:r>
      <w:r w:rsidR="00326667" w:rsidRPr="001D5C56">
        <w:rPr>
          <w:rFonts w:cs="Arial"/>
          <w:sz w:val="24"/>
          <w:szCs w:val="24"/>
          <w:lang w:val="en-US"/>
        </w:rPr>
        <w:t>rial</w:t>
      </w:r>
      <w:r w:rsidR="00A6255D" w:rsidRPr="001D5C56">
        <w:rPr>
          <w:rFonts w:cs="Arial"/>
          <w:sz w:val="24"/>
          <w:szCs w:val="24"/>
          <w:lang w:val="en-US"/>
        </w:rPr>
        <w:t>s</w:t>
      </w:r>
      <w:r w:rsidR="00326667" w:rsidRPr="001D5C56">
        <w:rPr>
          <w:rFonts w:cs="Arial"/>
          <w:sz w:val="24"/>
          <w:szCs w:val="24"/>
          <w:lang w:val="en-US"/>
        </w:rPr>
        <w:t xml:space="preserve"> </w:t>
      </w:r>
      <w:r w:rsidR="00A6255D" w:rsidRPr="001D5C56">
        <w:rPr>
          <w:rFonts w:cs="Arial"/>
          <w:sz w:val="24"/>
          <w:szCs w:val="24"/>
          <w:lang w:val="en-US"/>
        </w:rPr>
        <w:t>are</w:t>
      </w:r>
      <w:r w:rsidR="00326667" w:rsidRPr="001D5C56">
        <w:rPr>
          <w:rFonts w:cs="Arial"/>
          <w:sz w:val="24"/>
          <w:szCs w:val="24"/>
          <w:lang w:val="en-US"/>
        </w:rPr>
        <w:t xml:space="preserve"> usually underpowered to assess individual components of the composite outcome</w:t>
      </w:r>
      <w:r w:rsidR="00A6255D" w:rsidRPr="001D5C56">
        <w:rPr>
          <w:rFonts w:cs="Arial"/>
          <w:sz w:val="24"/>
          <w:szCs w:val="24"/>
          <w:lang w:val="en-US"/>
        </w:rPr>
        <w:t>.</w:t>
      </w:r>
    </w:p>
    <w:p w14:paraId="2B01C7CC" w14:textId="7CFACFE8" w:rsidR="00326667" w:rsidRPr="001D5C56" w:rsidRDefault="00D14B5E" w:rsidP="00326667">
      <w:pPr>
        <w:pStyle w:val="Prrafodelista"/>
        <w:numPr>
          <w:ilvl w:val="0"/>
          <w:numId w:val="5"/>
        </w:numPr>
        <w:rPr>
          <w:rFonts w:cs="Arial"/>
          <w:sz w:val="24"/>
          <w:szCs w:val="24"/>
          <w:lang w:val="en-US"/>
        </w:rPr>
      </w:pPr>
      <w:r>
        <w:rPr>
          <w:rFonts w:cs="Arial"/>
          <w:sz w:val="24"/>
          <w:szCs w:val="24"/>
          <w:lang w:val="en-US"/>
        </w:rPr>
        <w:t>s</w:t>
      </w:r>
      <w:r w:rsidR="00326667" w:rsidRPr="001D5C56">
        <w:rPr>
          <w:rFonts w:cs="Arial"/>
          <w:sz w:val="24"/>
          <w:szCs w:val="24"/>
          <w:lang w:val="en-US"/>
        </w:rPr>
        <w:t xml:space="preserve">troke (which </w:t>
      </w:r>
      <w:r w:rsidR="00A6255D" w:rsidRPr="001D5C56">
        <w:rPr>
          <w:rFonts w:cs="Arial"/>
          <w:sz w:val="24"/>
          <w:szCs w:val="24"/>
          <w:lang w:val="en-US"/>
        </w:rPr>
        <w:t xml:space="preserve">is </w:t>
      </w:r>
      <w:r w:rsidR="00326667" w:rsidRPr="001D5C56">
        <w:rPr>
          <w:rFonts w:cs="Arial"/>
          <w:sz w:val="24"/>
          <w:szCs w:val="24"/>
          <w:lang w:val="en-US"/>
        </w:rPr>
        <w:t>much more commonly ischemic than hemorrhagic), myocardial infarction and cardiovascular death</w:t>
      </w:r>
      <w:r w:rsidR="00A6255D" w:rsidRPr="001D5C56">
        <w:rPr>
          <w:rFonts w:cs="Arial"/>
          <w:sz w:val="24"/>
          <w:szCs w:val="24"/>
          <w:lang w:val="en-US"/>
        </w:rPr>
        <w:t xml:space="preserve"> </w:t>
      </w:r>
      <w:r w:rsidR="00326667" w:rsidRPr="001D5C56">
        <w:rPr>
          <w:rFonts w:cs="Arial"/>
          <w:sz w:val="24"/>
          <w:szCs w:val="24"/>
          <w:lang w:val="en-US"/>
        </w:rPr>
        <w:t xml:space="preserve">share </w:t>
      </w:r>
      <w:r w:rsidR="00A6255D" w:rsidRPr="001D5C56">
        <w:rPr>
          <w:rFonts w:cs="Arial"/>
          <w:sz w:val="24"/>
          <w:szCs w:val="24"/>
          <w:lang w:val="en-US"/>
        </w:rPr>
        <w:t xml:space="preserve">most </w:t>
      </w:r>
      <w:r w:rsidR="00326667" w:rsidRPr="001D5C56">
        <w:rPr>
          <w:rFonts w:cs="Arial"/>
          <w:sz w:val="24"/>
          <w:szCs w:val="24"/>
          <w:lang w:val="en-US"/>
        </w:rPr>
        <w:t>etiological and pathophysiological mechanisms involved in atheroscleros</w:t>
      </w:r>
      <w:r w:rsidR="00A6255D" w:rsidRPr="001D5C56">
        <w:rPr>
          <w:rFonts w:cs="Arial"/>
          <w:sz w:val="24"/>
          <w:szCs w:val="24"/>
          <w:lang w:val="en-US"/>
        </w:rPr>
        <w:t xml:space="preserve">is, therefore the use of a composite end-point is more robust, </w:t>
      </w:r>
      <w:r w:rsidR="00326667" w:rsidRPr="001D5C56">
        <w:rPr>
          <w:rFonts w:cs="Arial"/>
          <w:sz w:val="24"/>
          <w:szCs w:val="24"/>
          <w:lang w:val="en-US"/>
        </w:rPr>
        <w:t xml:space="preserve">coherent </w:t>
      </w:r>
      <w:r w:rsidR="00A6255D" w:rsidRPr="001D5C56">
        <w:rPr>
          <w:rFonts w:cs="Arial"/>
          <w:sz w:val="24"/>
          <w:szCs w:val="24"/>
          <w:lang w:val="en-US"/>
        </w:rPr>
        <w:t xml:space="preserve">and respectful </w:t>
      </w:r>
      <w:r w:rsidR="00326667" w:rsidRPr="001D5C56">
        <w:rPr>
          <w:rFonts w:cs="Arial"/>
          <w:sz w:val="24"/>
          <w:szCs w:val="24"/>
          <w:lang w:val="en-US"/>
        </w:rPr>
        <w:t xml:space="preserve">with </w:t>
      </w:r>
      <w:r>
        <w:rPr>
          <w:rFonts w:cs="Arial"/>
          <w:sz w:val="24"/>
          <w:szCs w:val="24"/>
          <w:lang w:val="en-US"/>
        </w:rPr>
        <w:t xml:space="preserve">the </w:t>
      </w:r>
      <w:r w:rsidR="00326667" w:rsidRPr="001D5C56">
        <w:rPr>
          <w:rFonts w:cs="Arial"/>
          <w:sz w:val="24"/>
          <w:szCs w:val="24"/>
          <w:lang w:val="en-US"/>
        </w:rPr>
        <w:t>biological plausibility</w:t>
      </w:r>
      <w:r>
        <w:rPr>
          <w:rFonts w:cs="Arial"/>
          <w:sz w:val="24"/>
          <w:szCs w:val="24"/>
          <w:lang w:val="en-US"/>
        </w:rPr>
        <w:t xml:space="preserve"> </w:t>
      </w:r>
      <w:r w:rsidR="008F7918">
        <w:rPr>
          <w:rFonts w:cs="Arial"/>
          <w:sz w:val="24"/>
          <w:szCs w:val="24"/>
          <w:lang w:val="en-US"/>
        </w:rPr>
        <w:t xml:space="preserve">of </w:t>
      </w:r>
      <w:r>
        <w:rPr>
          <w:rFonts w:cs="Arial"/>
          <w:sz w:val="24"/>
          <w:szCs w:val="24"/>
          <w:lang w:val="en-US"/>
        </w:rPr>
        <w:t>the assessed effects</w:t>
      </w:r>
      <w:r w:rsidR="00A6255D" w:rsidRPr="001D5C56">
        <w:rPr>
          <w:rFonts w:cs="Arial"/>
          <w:sz w:val="24"/>
          <w:szCs w:val="24"/>
          <w:lang w:val="en-US"/>
        </w:rPr>
        <w:t>.</w:t>
      </w:r>
      <w:r w:rsidR="00326667" w:rsidRPr="001D5C56">
        <w:rPr>
          <w:rFonts w:cs="Arial"/>
          <w:sz w:val="24"/>
          <w:szCs w:val="24"/>
          <w:lang w:val="en-US"/>
        </w:rPr>
        <w:t xml:space="preserve"> </w:t>
      </w:r>
    </w:p>
    <w:p w14:paraId="0C20F320" w14:textId="42C0B99E" w:rsidR="00326667" w:rsidRPr="001D5C56" w:rsidRDefault="00D14B5E" w:rsidP="00326667">
      <w:pPr>
        <w:pStyle w:val="Prrafodelista"/>
        <w:numPr>
          <w:ilvl w:val="0"/>
          <w:numId w:val="5"/>
        </w:numPr>
        <w:rPr>
          <w:rFonts w:cs="Arial"/>
          <w:sz w:val="24"/>
          <w:szCs w:val="24"/>
          <w:lang w:val="en-US"/>
        </w:rPr>
      </w:pPr>
      <w:r>
        <w:rPr>
          <w:rFonts w:cs="Arial"/>
          <w:sz w:val="24"/>
          <w:szCs w:val="24"/>
          <w:lang w:val="en-US"/>
        </w:rPr>
        <w:t>t</w:t>
      </w:r>
      <w:r w:rsidR="00326667" w:rsidRPr="001D5C56">
        <w:rPr>
          <w:rFonts w:cs="Arial"/>
          <w:sz w:val="24"/>
          <w:szCs w:val="24"/>
          <w:lang w:val="en-US"/>
        </w:rPr>
        <w:t xml:space="preserve">he use of separate components as individual outcomes is affected by </w:t>
      </w:r>
      <w:r w:rsidR="00A6255D" w:rsidRPr="001D5C56">
        <w:rPr>
          <w:rFonts w:cs="Arial"/>
          <w:sz w:val="24"/>
          <w:szCs w:val="24"/>
          <w:lang w:val="en-US"/>
        </w:rPr>
        <w:t xml:space="preserve">problematic </w:t>
      </w:r>
      <w:r w:rsidR="00326667" w:rsidRPr="001D5C56">
        <w:rPr>
          <w:rFonts w:cs="Arial"/>
          <w:sz w:val="24"/>
          <w:szCs w:val="24"/>
          <w:lang w:val="en-US"/>
        </w:rPr>
        <w:t xml:space="preserve">statistical issues of competing risks that are not easily addressed in conventional analyses. From the point of view of the statistical analyses, </w:t>
      </w:r>
      <w:r w:rsidR="00A6255D" w:rsidRPr="001D5C56">
        <w:rPr>
          <w:rFonts w:cs="Arial"/>
          <w:sz w:val="24"/>
          <w:szCs w:val="24"/>
          <w:lang w:val="en-US"/>
        </w:rPr>
        <w:t xml:space="preserve">also </w:t>
      </w:r>
      <w:r w:rsidR="00326667" w:rsidRPr="001D5C56">
        <w:rPr>
          <w:rFonts w:cs="Arial"/>
          <w:sz w:val="24"/>
          <w:szCs w:val="24"/>
          <w:lang w:val="en-US"/>
        </w:rPr>
        <w:t xml:space="preserve">the selection of a composite cardiovascular primary end-point is more powerful and </w:t>
      </w:r>
      <w:r w:rsidR="001D5C56">
        <w:rPr>
          <w:rFonts w:cs="Arial"/>
          <w:sz w:val="24"/>
          <w:szCs w:val="24"/>
          <w:lang w:val="en-US"/>
        </w:rPr>
        <w:t>avoids complicated issues in</w:t>
      </w:r>
      <w:r w:rsidR="00326667" w:rsidRPr="001D5C56">
        <w:rPr>
          <w:rFonts w:cs="Arial"/>
          <w:sz w:val="24"/>
          <w:szCs w:val="24"/>
          <w:lang w:val="en-US"/>
        </w:rPr>
        <w:t xml:space="preserve"> th</w:t>
      </w:r>
      <w:r w:rsidR="00A6255D" w:rsidRPr="001D5C56">
        <w:rPr>
          <w:rFonts w:cs="Arial"/>
          <w:sz w:val="24"/>
          <w:szCs w:val="24"/>
          <w:lang w:val="en-US"/>
        </w:rPr>
        <w:t>e analyses related to</w:t>
      </w:r>
      <w:r w:rsidR="00326667" w:rsidRPr="001D5C56">
        <w:rPr>
          <w:rFonts w:cs="Arial"/>
          <w:sz w:val="24"/>
          <w:szCs w:val="24"/>
          <w:lang w:val="en-US"/>
        </w:rPr>
        <w:t xml:space="preserve"> competing risks.</w:t>
      </w:r>
    </w:p>
    <w:p w14:paraId="0C8745DE" w14:textId="252F69F9" w:rsidR="00326667" w:rsidRPr="001D5C56" w:rsidRDefault="00326667" w:rsidP="00326667">
      <w:pPr>
        <w:rPr>
          <w:rFonts w:cs="Arial"/>
          <w:sz w:val="24"/>
          <w:szCs w:val="24"/>
          <w:lang w:val="en-US"/>
        </w:rPr>
      </w:pPr>
      <w:r w:rsidRPr="001D5C56">
        <w:rPr>
          <w:rFonts w:cs="Arial"/>
          <w:sz w:val="24"/>
          <w:szCs w:val="24"/>
          <w:lang w:val="en-US"/>
        </w:rPr>
        <w:lastRenderedPageBreak/>
        <w:t>Therefore, the</w:t>
      </w:r>
      <w:r w:rsidR="00BA28F9">
        <w:rPr>
          <w:rFonts w:cs="Arial"/>
          <w:sz w:val="24"/>
          <w:szCs w:val="24"/>
          <w:lang w:val="en-US"/>
        </w:rPr>
        <w:t xml:space="preserve"> use of the composite CVD outcomes as the primary endpoint in the</w:t>
      </w:r>
      <w:r w:rsidRPr="001D5C56">
        <w:rPr>
          <w:rFonts w:cs="Arial"/>
          <w:sz w:val="24"/>
          <w:szCs w:val="24"/>
          <w:lang w:val="en-US"/>
        </w:rPr>
        <w:t xml:space="preserve"> PREDIMED trial</w:t>
      </w:r>
      <w:r w:rsidR="00BA28F9">
        <w:rPr>
          <w:rFonts w:cs="Arial"/>
          <w:sz w:val="24"/>
          <w:szCs w:val="24"/>
          <w:lang w:val="en-US"/>
        </w:rPr>
        <w:t xml:space="preserve"> is fully justified</w:t>
      </w:r>
      <w:r w:rsidR="007D2DEE">
        <w:rPr>
          <w:rFonts w:cs="Arial"/>
          <w:sz w:val="24"/>
          <w:szCs w:val="24"/>
          <w:lang w:val="en-US"/>
        </w:rPr>
        <w:t>.</w:t>
      </w:r>
    </w:p>
    <w:p w14:paraId="171FB461" w14:textId="54A014C9" w:rsidR="005C135A" w:rsidRDefault="005C135A" w:rsidP="00326667">
      <w:pPr>
        <w:rPr>
          <w:rFonts w:cs="Arial"/>
          <w:sz w:val="24"/>
          <w:szCs w:val="24"/>
          <w:lang w:val="en-US"/>
        </w:rPr>
      </w:pPr>
    </w:p>
    <w:p w14:paraId="1C4A4960" w14:textId="328BA4E0" w:rsidR="00760988" w:rsidRDefault="00760988" w:rsidP="00326667">
      <w:pPr>
        <w:rPr>
          <w:rFonts w:cs="Arial"/>
          <w:sz w:val="24"/>
          <w:szCs w:val="24"/>
          <w:lang w:val="en-US"/>
        </w:rPr>
      </w:pPr>
    </w:p>
    <w:p w14:paraId="3240F6D3" w14:textId="77777777" w:rsidR="00553191" w:rsidRPr="001D5C56" w:rsidRDefault="00553191" w:rsidP="00326667">
      <w:pPr>
        <w:rPr>
          <w:rFonts w:cs="Arial"/>
          <w:sz w:val="24"/>
          <w:szCs w:val="24"/>
          <w:lang w:val="en-US"/>
        </w:rPr>
      </w:pPr>
    </w:p>
    <w:p w14:paraId="650C2388" w14:textId="3D06E8F3" w:rsidR="00D826D3" w:rsidRPr="00672AFD" w:rsidRDefault="00A6255D">
      <w:pPr>
        <w:rPr>
          <w:rFonts w:cs="Arial"/>
          <w:b/>
          <w:color w:val="C00000"/>
          <w:sz w:val="24"/>
          <w:szCs w:val="24"/>
          <w:lang w:val="en-US"/>
        </w:rPr>
      </w:pPr>
      <w:r w:rsidRPr="00672AFD">
        <w:rPr>
          <w:rFonts w:cs="Arial"/>
          <w:b/>
          <w:color w:val="C00000"/>
          <w:sz w:val="24"/>
          <w:szCs w:val="24"/>
          <w:lang w:val="en-US"/>
        </w:rPr>
        <w:t>Were the effect sizes of PREDIMED inflated because the trial was stopped early after interim analyses show</w:t>
      </w:r>
      <w:r w:rsidR="008F7918" w:rsidRPr="00672AFD">
        <w:rPr>
          <w:rFonts w:cs="Arial"/>
          <w:b/>
          <w:color w:val="C00000"/>
          <w:sz w:val="24"/>
          <w:szCs w:val="24"/>
          <w:lang w:val="en-US"/>
        </w:rPr>
        <w:t>ed</w:t>
      </w:r>
      <w:r w:rsidRPr="00672AFD">
        <w:rPr>
          <w:rFonts w:cs="Arial"/>
          <w:b/>
          <w:color w:val="C00000"/>
          <w:sz w:val="24"/>
          <w:szCs w:val="24"/>
          <w:lang w:val="en-US"/>
        </w:rPr>
        <w:t xml:space="preserve"> benefit?</w:t>
      </w:r>
    </w:p>
    <w:p w14:paraId="0354DCA2" w14:textId="1B3BD6B0" w:rsidR="009F5B7D" w:rsidRPr="001D5C56" w:rsidRDefault="008408D8">
      <w:pPr>
        <w:rPr>
          <w:rFonts w:cs="Arial"/>
          <w:sz w:val="24"/>
          <w:szCs w:val="24"/>
          <w:lang w:val="en-US"/>
        </w:rPr>
      </w:pPr>
      <w:r w:rsidRPr="001D5C56">
        <w:rPr>
          <w:rFonts w:cs="Arial"/>
          <w:sz w:val="24"/>
          <w:szCs w:val="24"/>
          <w:lang w:val="en-US"/>
        </w:rPr>
        <w:t xml:space="preserve">The original </w:t>
      </w:r>
      <w:r w:rsidR="009F5B7D" w:rsidRPr="001D5C56">
        <w:rPr>
          <w:rFonts w:cs="Arial"/>
          <w:sz w:val="24"/>
          <w:szCs w:val="24"/>
          <w:lang w:val="en-US"/>
        </w:rPr>
        <w:t>planned duration of the PREDIMED trial was 6 years. The trial was stopped after 4.8 years of median follow-up</w:t>
      </w:r>
      <w:r w:rsidR="00BA28F9">
        <w:rPr>
          <w:rFonts w:cs="Arial"/>
          <w:sz w:val="24"/>
          <w:szCs w:val="24"/>
          <w:lang w:val="en-US"/>
        </w:rPr>
        <w:t xml:space="preserve"> based on the recommendation </w:t>
      </w:r>
      <w:r w:rsidR="008F7918">
        <w:rPr>
          <w:rFonts w:cs="Arial"/>
          <w:sz w:val="24"/>
          <w:szCs w:val="24"/>
          <w:lang w:val="en-US"/>
        </w:rPr>
        <w:t xml:space="preserve">of </w:t>
      </w:r>
      <w:r w:rsidR="00BA28F9">
        <w:rPr>
          <w:rFonts w:cs="Arial"/>
          <w:sz w:val="24"/>
          <w:szCs w:val="24"/>
          <w:lang w:val="en-US"/>
        </w:rPr>
        <w:t xml:space="preserve">the </w:t>
      </w:r>
      <w:r w:rsidR="00BA28F9" w:rsidRPr="001D5C56">
        <w:rPr>
          <w:rFonts w:cs="Arial"/>
          <w:sz w:val="24"/>
          <w:szCs w:val="24"/>
          <w:lang w:val="en-US"/>
        </w:rPr>
        <w:t>D</w:t>
      </w:r>
      <w:r w:rsidR="00BA28F9">
        <w:rPr>
          <w:rFonts w:cs="Arial"/>
          <w:sz w:val="24"/>
          <w:szCs w:val="24"/>
          <w:lang w:val="en-US"/>
        </w:rPr>
        <w:t>ata and Safety Monitoring Board</w:t>
      </w:r>
      <w:r w:rsidR="009F5B7D" w:rsidRPr="001D5C56">
        <w:rPr>
          <w:rFonts w:cs="Arial"/>
          <w:sz w:val="24"/>
          <w:szCs w:val="24"/>
          <w:lang w:val="en-US"/>
        </w:rPr>
        <w:t xml:space="preserve">. It would not be ethical to continue </w:t>
      </w:r>
      <w:r w:rsidR="008F7918">
        <w:rPr>
          <w:rFonts w:cs="Arial"/>
          <w:sz w:val="24"/>
          <w:szCs w:val="24"/>
          <w:lang w:val="en-US"/>
        </w:rPr>
        <w:t>the</w:t>
      </w:r>
      <w:r w:rsidR="008F7918" w:rsidRPr="001D5C56">
        <w:rPr>
          <w:rFonts w:cs="Arial"/>
          <w:sz w:val="24"/>
          <w:szCs w:val="24"/>
          <w:lang w:val="en-US"/>
        </w:rPr>
        <w:t xml:space="preserve"> </w:t>
      </w:r>
      <w:r w:rsidR="009F5B7D" w:rsidRPr="001D5C56">
        <w:rPr>
          <w:rFonts w:cs="Arial"/>
          <w:sz w:val="24"/>
          <w:szCs w:val="24"/>
          <w:lang w:val="en-US"/>
        </w:rPr>
        <w:t xml:space="preserve">trial if the investigators are aware that </w:t>
      </w:r>
      <w:r w:rsidR="008F7918">
        <w:rPr>
          <w:rFonts w:cs="Arial"/>
          <w:sz w:val="24"/>
          <w:szCs w:val="24"/>
          <w:lang w:val="en-US"/>
        </w:rPr>
        <w:t xml:space="preserve">being allocated to one arm of the trial </w:t>
      </w:r>
      <w:r w:rsidR="00894092">
        <w:rPr>
          <w:rFonts w:cs="Arial"/>
          <w:sz w:val="24"/>
          <w:szCs w:val="24"/>
          <w:lang w:val="en-US"/>
        </w:rPr>
        <w:t xml:space="preserve">was </w:t>
      </w:r>
      <w:r w:rsidR="009F5B7D" w:rsidRPr="001D5C56">
        <w:rPr>
          <w:rFonts w:cs="Arial"/>
          <w:sz w:val="24"/>
          <w:szCs w:val="24"/>
          <w:lang w:val="en-US"/>
        </w:rPr>
        <w:t>caus</w:t>
      </w:r>
      <w:r w:rsidR="00894092">
        <w:rPr>
          <w:rFonts w:cs="Arial"/>
          <w:sz w:val="24"/>
          <w:szCs w:val="24"/>
          <w:lang w:val="en-US"/>
        </w:rPr>
        <w:t>ing</w:t>
      </w:r>
      <w:r w:rsidR="009F5B7D" w:rsidRPr="001D5C56">
        <w:rPr>
          <w:rFonts w:cs="Arial"/>
          <w:sz w:val="24"/>
          <w:szCs w:val="24"/>
          <w:lang w:val="en-US"/>
        </w:rPr>
        <w:t xml:space="preserve"> significant harm </w:t>
      </w:r>
      <w:r w:rsidR="008F7918">
        <w:rPr>
          <w:rFonts w:cs="Arial"/>
          <w:sz w:val="24"/>
          <w:szCs w:val="24"/>
          <w:lang w:val="en-US"/>
        </w:rPr>
        <w:t>to volunteer participants</w:t>
      </w:r>
      <w:r w:rsidR="009F5B7D" w:rsidRPr="001D5C56">
        <w:rPr>
          <w:rFonts w:cs="Arial"/>
          <w:sz w:val="24"/>
          <w:szCs w:val="24"/>
          <w:lang w:val="en-US"/>
        </w:rPr>
        <w:t xml:space="preserve"> under </w:t>
      </w:r>
      <w:r w:rsidR="008F7918">
        <w:rPr>
          <w:rFonts w:cs="Arial"/>
          <w:sz w:val="24"/>
          <w:szCs w:val="24"/>
          <w:lang w:val="en-US"/>
        </w:rPr>
        <w:t xml:space="preserve">strict </w:t>
      </w:r>
      <w:r w:rsidR="009F5B7D" w:rsidRPr="001D5C56">
        <w:rPr>
          <w:rFonts w:cs="Arial"/>
          <w:sz w:val="24"/>
          <w:szCs w:val="24"/>
          <w:lang w:val="en-US"/>
        </w:rPr>
        <w:t>ethical requirements. Their informed consent was given under this requisite</w:t>
      </w:r>
      <w:r w:rsidR="00C20564" w:rsidRPr="001D5C56">
        <w:rPr>
          <w:rFonts w:cs="Arial"/>
          <w:sz w:val="24"/>
          <w:szCs w:val="24"/>
          <w:lang w:val="en-US"/>
        </w:rPr>
        <w:t xml:space="preserve"> of stopping the trial in case </w:t>
      </w:r>
      <w:r w:rsidR="008F7918">
        <w:rPr>
          <w:rFonts w:cs="Arial"/>
          <w:sz w:val="24"/>
          <w:szCs w:val="24"/>
          <w:lang w:val="en-US"/>
        </w:rPr>
        <w:t xml:space="preserve">the differences </w:t>
      </w:r>
      <w:r w:rsidR="00894092">
        <w:rPr>
          <w:rFonts w:cs="Arial"/>
          <w:sz w:val="24"/>
          <w:szCs w:val="24"/>
          <w:lang w:val="en-US"/>
        </w:rPr>
        <w:t xml:space="preserve">in results </w:t>
      </w:r>
      <w:r w:rsidR="008F7918">
        <w:rPr>
          <w:rFonts w:cs="Arial"/>
          <w:sz w:val="24"/>
          <w:szCs w:val="24"/>
          <w:lang w:val="en-US"/>
        </w:rPr>
        <w:t>between the three arms</w:t>
      </w:r>
      <w:r w:rsidR="00C20564" w:rsidRPr="001D5C56">
        <w:rPr>
          <w:rFonts w:cs="Arial"/>
          <w:sz w:val="24"/>
          <w:szCs w:val="24"/>
          <w:lang w:val="en-US"/>
        </w:rPr>
        <w:t xml:space="preserve"> cross</w:t>
      </w:r>
      <w:r w:rsidR="008F7918">
        <w:rPr>
          <w:rFonts w:cs="Arial"/>
          <w:sz w:val="24"/>
          <w:szCs w:val="24"/>
          <w:lang w:val="en-US"/>
        </w:rPr>
        <w:t>ed</w:t>
      </w:r>
      <w:r w:rsidR="00C20564" w:rsidRPr="001D5C56">
        <w:rPr>
          <w:rFonts w:cs="Arial"/>
          <w:sz w:val="24"/>
          <w:szCs w:val="24"/>
          <w:lang w:val="en-US"/>
        </w:rPr>
        <w:t xml:space="preserve"> </w:t>
      </w:r>
      <w:r w:rsidR="008F7918">
        <w:rPr>
          <w:rFonts w:cs="Arial"/>
          <w:sz w:val="24"/>
          <w:szCs w:val="24"/>
          <w:lang w:val="en-US"/>
        </w:rPr>
        <w:t>pre-</w:t>
      </w:r>
      <w:r w:rsidR="00C20564" w:rsidRPr="001D5C56">
        <w:rPr>
          <w:rFonts w:cs="Arial"/>
          <w:sz w:val="24"/>
          <w:szCs w:val="24"/>
          <w:lang w:val="en-US"/>
        </w:rPr>
        <w:t>established boundaries</w:t>
      </w:r>
      <w:r w:rsidR="009F5B7D" w:rsidRPr="001D5C56">
        <w:rPr>
          <w:rFonts w:cs="Arial"/>
          <w:sz w:val="24"/>
          <w:szCs w:val="24"/>
          <w:lang w:val="en-US"/>
        </w:rPr>
        <w:t xml:space="preserve">. The Institutional Review Board </w:t>
      </w:r>
      <w:r w:rsidR="00C20564" w:rsidRPr="001D5C56">
        <w:rPr>
          <w:rFonts w:cs="Arial"/>
          <w:sz w:val="24"/>
          <w:szCs w:val="24"/>
          <w:lang w:val="en-US"/>
        </w:rPr>
        <w:t xml:space="preserve">also </w:t>
      </w:r>
      <w:r w:rsidR="009F5B7D" w:rsidRPr="001D5C56">
        <w:rPr>
          <w:rFonts w:cs="Arial"/>
          <w:sz w:val="24"/>
          <w:szCs w:val="24"/>
          <w:lang w:val="en-US"/>
        </w:rPr>
        <w:t>approved th</w:t>
      </w:r>
      <w:r w:rsidR="00C20564" w:rsidRPr="001D5C56">
        <w:rPr>
          <w:rFonts w:cs="Arial"/>
          <w:sz w:val="24"/>
          <w:szCs w:val="24"/>
          <w:lang w:val="en-US"/>
        </w:rPr>
        <w:t>e</w:t>
      </w:r>
      <w:r w:rsidR="009F5B7D" w:rsidRPr="001D5C56">
        <w:rPr>
          <w:rFonts w:cs="Arial"/>
          <w:sz w:val="24"/>
          <w:szCs w:val="24"/>
          <w:lang w:val="en-US"/>
        </w:rPr>
        <w:t xml:space="preserve"> trial under such premises. </w:t>
      </w:r>
      <w:r w:rsidR="00D14B5E">
        <w:rPr>
          <w:rFonts w:cs="Arial"/>
          <w:sz w:val="24"/>
          <w:szCs w:val="24"/>
          <w:lang w:val="en-US"/>
        </w:rPr>
        <w:t>One of</w:t>
      </w:r>
      <w:r w:rsidR="009F5B7D" w:rsidRPr="001D5C56">
        <w:rPr>
          <w:rFonts w:cs="Arial"/>
          <w:sz w:val="24"/>
          <w:szCs w:val="24"/>
          <w:lang w:val="en-US"/>
        </w:rPr>
        <w:t xml:space="preserve"> the reason</w:t>
      </w:r>
      <w:r w:rsidR="00D14B5E">
        <w:rPr>
          <w:rFonts w:cs="Arial"/>
          <w:sz w:val="24"/>
          <w:szCs w:val="24"/>
          <w:lang w:val="en-US"/>
        </w:rPr>
        <w:t>s</w:t>
      </w:r>
      <w:r w:rsidR="009F5B7D" w:rsidRPr="001D5C56">
        <w:rPr>
          <w:rFonts w:cs="Arial"/>
          <w:sz w:val="24"/>
          <w:szCs w:val="24"/>
          <w:lang w:val="en-US"/>
        </w:rPr>
        <w:t xml:space="preserve"> why an independent Data and Safety Monitoring Board is appointed in these trials </w:t>
      </w:r>
      <w:r w:rsidR="00D14B5E">
        <w:rPr>
          <w:rFonts w:cs="Arial"/>
          <w:sz w:val="24"/>
          <w:szCs w:val="24"/>
          <w:lang w:val="en-US"/>
        </w:rPr>
        <w:t>is the need to prematurely stop the trial i</w:t>
      </w:r>
      <w:r w:rsidR="00894092">
        <w:rPr>
          <w:rFonts w:cs="Arial"/>
          <w:sz w:val="24"/>
          <w:szCs w:val="24"/>
          <w:lang w:val="en-US"/>
        </w:rPr>
        <w:t>f</w:t>
      </w:r>
      <w:r w:rsidR="00D14B5E">
        <w:rPr>
          <w:rFonts w:cs="Arial"/>
          <w:sz w:val="24"/>
          <w:szCs w:val="24"/>
          <w:lang w:val="en-US"/>
        </w:rPr>
        <w:t xml:space="preserve"> sufficient evidence of early benefit or harm</w:t>
      </w:r>
      <w:r w:rsidR="008F7918">
        <w:rPr>
          <w:rFonts w:cs="Arial"/>
          <w:sz w:val="24"/>
          <w:szCs w:val="24"/>
          <w:lang w:val="en-US"/>
        </w:rPr>
        <w:t xml:space="preserve"> arises</w:t>
      </w:r>
      <w:r w:rsidR="009F5B7D" w:rsidRPr="001D5C56">
        <w:rPr>
          <w:rFonts w:cs="Arial"/>
          <w:sz w:val="24"/>
          <w:szCs w:val="24"/>
          <w:lang w:val="en-US"/>
        </w:rPr>
        <w:t xml:space="preserve">. </w:t>
      </w:r>
      <w:r w:rsidR="00D14B5E">
        <w:rPr>
          <w:rFonts w:cs="Arial"/>
          <w:sz w:val="24"/>
          <w:szCs w:val="24"/>
          <w:lang w:val="en-US"/>
        </w:rPr>
        <w:t>This is also the reason</w:t>
      </w:r>
      <w:r w:rsidR="00D14B5E" w:rsidRPr="001D5C56">
        <w:rPr>
          <w:rFonts w:cs="Arial"/>
          <w:sz w:val="24"/>
          <w:szCs w:val="24"/>
          <w:lang w:val="en-US"/>
        </w:rPr>
        <w:t xml:space="preserve"> why stopping rules are set in advance in the protocol</w:t>
      </w:r>
      <w:r w:rsidR="008F7918">
        <w:rPr>
          <w:rFonts w:cs="Arial"/>
          <w:sz w:val="24"/>
          <w:szCs w:val="24"/>
          <w:lang w:val="en-US"/>
        </w:rPr>
        <w:t>s</w:t>
      </w:r>
      <w:r w:rsidR="00D14B5E" w:rsidRPr="001D5C56">
        <w:rPr>
          <w:rFonts w:cs="Arial"/>
          <w:sz w:val="24"/>
          <w:szCs w:val="24"/>
          <w:lang w:val="en-US"/>
        </w:rPr>
        <w:t xml:space="preserve"> of </w:t>
      </w:r>
      <w:r w:rsidR="008F7918">
        <w:rPr>
          <w:rFonts w:cs="Arial"/>
          <w:sz w:val="24"/>
          <w:szCs w:val="24"/>
          <w:lang w:val="en-US"/>
        </w:rPr>
        <w:t xml:space="preserve">randomized </w:t>
      </w:r>
      <w:r w:rsidR="00D14B5E" w:rsidRPr="001D5C56">
        <w:rPr>
          <w:rFonts w:cs="Arial"/>
          <w:sz w:val="24"/>
          <w:szCs w:val="24"/>
          <w:lang w:val="en-US"/>
        </w:rPr>
        <w:t>trial</w:t>
      </w:r>
      <w:r w:rsidR="00D14B5E">
        <w:rPr>
          <w:rFonts w:cs="Arial"/>
          <w:sz w:val="24"/>
          <w:szCs w:val="24"/>
          <w:lang w:val="en-US"/>
        </w:rPr>
        <w:t xml:space="preserve">s. </w:t>
      </w:r>
      <w:r w:rsidR="008F7918">
        <w:rPr>
          <w:rFonts w:cs="Arial"/>
          <w:sz w:val="24"/>
          <w:szCs w:val="24"/>
          <w:lang w:val="en-US"/>
        </w:rPr>
        <w:t>In PREDIMED, t</w:t>
      </w:r>
      <w:r w:rsidR="009F5B7D" w:rsidRPr="001D5C56">
        <w:rPr>
          <w:rFonts w:cs="Arial"/>
          <w:sz w:val="24"/>
          <w:szCs w:val="24"/>
          <w:lang w:val="en-US"/>
        </w:rPr>
        <w:t>he independent Data and Safety Monitoring Board recommended to stop the trial after 4.8 years of median follow-up because the threshold established a priori in the protocol ha</w:t>
      </w:r>
      <w:r w:rsidR="00862BBA">
        <w:rPr>
          <w:rFonts w:cs="Arial"/>
          <w:sz w:val="24"/>
          <w:szCs w:val="24"/>
          <w:lang w:val="en-US"/>
        </w:rPr>
        <w:t>d</w:t>
      </w:r>
      <w:r w:rsidR="009F5B7D" w:rsidRPr="001D5C56">
        <w:rPr>
          <w:rFonts w:cs="Arial"/>
          <w:sz w:val="24"/>
          <w:szCs w:val="24"/>
          <w:lang w:val="en-US"/>
        </w:rPr>
        <w:t xml:space="preserve"> been reached.</w:t>
      </w:r>
    </w:p>
    <w:p w14:paraId="72178E0F" w14:textId="61A7EC03" w:rsidR="009F5B7D" w:rsidRPr="001D5C56" w:rsidRDefault="00BA28F9">
      <w:pPr>
        <w:rPr>
          <w:rFonts w:cs="Arial"/>
          <w:sz w:val="24"/>
          <w:szCs w:val="24"/>
          <w:lang w:val="en-US"/>
        </w:rPr>
      </w:pPr>
      <w:r>
        <w:rPr>
          <w:rFonts w:cs="Arial"/>
          <w:sz w:val="24"/>
          <w:szCs w:val="24"/>
          <w:lang w:val="en-US"/>
        </w:rPr>
        <w:t>T</w:t>
      </w:r>
      <w:r w:rsidR="009F5B7D" w:rsidRPr="001D5C56">
        <w:rPr>
          <w:rFonts w:cs="Arial"/>
          <w:sz w:val="24"/>
          <w:szCs w:val="24"/>
          <w:lang w:val="en-US"/>
        </w:rPr>
        <w:t xml:space="preserve">he stopping of the trial </w:t>
      </w:r>
      <w:r w:rsidR="0058295F">
        <w:rPr>
          <w:rFonts w:cs="Arial"/>
          <w:sz w:val="24"/>
          <w:szCs w:val="24"/>
          <w:lang w:val="en-US"/>
        </w:rPr>
        <w:t xml:space="preserve">ahead </w:t>
      </w:r>
      <w:r w:rsidR="009F5B7D" w:rsidRPr="001D5C56">
        <w:rPr>
          <w:rFonts w:cs="Arial"/>
          <w:sz w:val="24"/>
          <w:szCs w:val="24"/>
          <w:lang w:val="en-US"/>
        </w:rPr>
        <w:t xml:space="preserve">of time </w:t>
      </w:r>
      <w:r w:rsidR="0058295F">
        <w:rPr>
          <w:rFonts w:cs="Arial"/>
          <w:sz w:val="24"/>
          <w:szCs w:val="24"/>
          <w:lang w:val="en-US"/>
        </w:rPr>
        <w:t>with respect to its</w:t>
      </w:r>
      <w:r w:rsidR="009F5B7D" w:rsidRPr="001D5C56">
        <w:rPr>
          <w:rFonts w:cs="Arial"/>
          <w:sz w:val="24"/>
          <w:szCs w:val="24"/>
          <w:lang w:val="en-US"/>
        </w:rPr>
        <w:t xml:space="preserve"> </w:t>
      </w:r>
      <w:r w:rsidR="00954F60" w:rsidRPr="001D5C56">
        <w:rPr>
          <w:rFonts w:cs="Arial"/>
          <w:sz w:val="24"/>
          <w:szCs w:val="24"/>
          <w:lang w:val="en-US"/>
        </w:rPr>
        <w:t xml:space="preserve">initially </w:t>
      </w:r>
      <w:r w:rsidR="009F5B7D" w:rsidRPr="001D5C56">
        <w:rPr>
          <w:rFonts w:cs="Arial"/>
          <w:sz w:val="24"/>
          <w:szCs w:val="24"/>
          <w:lang w:val="en-US"/>
        </w:rPr>
        <w:t xml:space="preserve">planned duration </w:t>
      </w:r>
      <w:r>
        <w:rPr>
          <w:rFonts w:cs="Arial"/>
          <w:sz w:val="24"/>
          <w:szCs w:val="24"/>
          <w:lang w:val="en-US"/>
        </w:rPr>
        <w:t>may</w:t>
      </w:r>
      <w:r w:rsidR="009F5B7D" w:rsidRPr="001D5C56">
        <w:rPr>
          <w:rFonts w:cs="Arial"/>
          <w:sz w:val="24"/>
          <w:szCs w:val="24"/>
          <w:lang w:val="en-US"/>
        </w:rPr>
        <w:t xml:space="preserve"> be associated with overestimation </w:t>
      </w:r>
      <w:r w:rsidR="007D2DEE">
        <w:rPr>
          <w:rFonts w:cs="Arial"/>
          <w:sz w:val="24"/>
          <w:szCs w:val="24"/>
          <w:lang w:val="en-US"/>
        </w:rPr>
        <w:t xml:space="preserve">or </w:t>
      </w:r>
      <w:r w:rsidR="00954F60" w:rsidRPr="001D5C56">
        <w:rPr>
          <w:rFonts w:cs="Arial"/>
          <w:sz w:val="24"/>
          <w:szCs w:val="24"/>
          <w:lang w:val="en-US"/>
        </w:rPr>
        <w:t>underestimation</w:t>
      </w:r>
      <w:r w:rsidR="0058295F">
        <w:rPr>
          <w:rFonts w:cs="Arial"/>
          <w:sz w:val="24"/>
          <w:szCs w:val="24"/>
          <w:lang w:val="en-US"/>
        </w:rPr>
        <w:t xml:space="preserve"> of the effect</w:t>
      </w:r>
      <w:r>
        <w:rPr>
          <w:rFonts w:cs="Arial"/>
          <w:sz w:val="24"/>
          <w:szCs w:val="24"/>
          <w:lang w:val="en-US"/>
        </w:rPr>
        <w:t>, but this is an assumption yet to be tested empirically</w:t>
      </w:r>
      <w:r w:rsidR="009F5B7D" w:rsidRPr="001D5C56">
        <w:rPr>
          <w:rFonts w:cs="Arial"/>
          <w:sz w:val="24"/>
          <w:szCs w:val="24"/>
          <w:lang w:val="en-US"/>
        </w:rPr>
        <w:t xml:space="preserve">. </w:t>
      </w:r>
    </w:p>
    <w:p w14:paraId="4EACDB52" w14:textId="68ED9FFE" w:rsidR="00954F60" w:rsidRDefault="00954F60">
      <w:pPr>
        <w:rPr>
          <w:rFonts w:cs="Arial"/>
          <w:sz w:val="24"/>
          <w:szCs w:val="24"/>
          <w:lang w:val="en-US"/>
        </w:rPr>
      </w:pPr>
    </w:p>
    <w:p w14:paraId="7F1FD558" w14:textId="0149C124" w:rsidR="00760988" w:rsidRDefault="00760988">
      <w:pPr>
        <w:rPr>
          <w:rFonts w:cs="Arial"/>
          <w:sz w:val="24"/>
          <w:szCs w:val="24"/>
          <w:lang w:val="en-US"/>
        </w:rPr>
      </w:pPr>
    </w:p>
    <w:p w14:paraId="0583364F" w14:textId="15C718F8" w:rsidR="00553191" w:rsidRDefault="00553191">
      <w:pPr>
        <w:rPr>
          <w:rFonts w:cs="Arial"/>
          <w:sz w:val="24"/>
          <w:szCs w:val="24"/>
          <w:lang w:val="en-US"/>
        </w:rPr>
      </w:pPr>
    </w:p>
    <w:p w14:paraId="12159DC6" w14:textId="77777777" w:rsidR="00553191" w:rsidRPr="001D5C56" w:rsidRDefault="00553191">
      <w:pPr>
        <w:rPr>
          <w:rFonts w:cs="Arial"/>
          <w:sz w:val="24"/>
          <w:szCs w:val="24"/>
          <w:lang w:val="en-US"/>
        </w:rPr>
      </w:pPr>
    </w:p>
    <w:p w14:paraId="5866C4AF" w14:textId="2EB374E3" w:rsidR="00954F60" w:rsidRPr="00672AFD" w:rsidRDefault="005F71AB">
      <w:pPr>
        <w:rPr>
          <w:rFonts w:cs="Arial"/>
          <w:b/>
          <w:color w:val="C00000"/>
          <w:sz w:val="24"/>
          <w:szCs w:val="24"/>
          <w:lang w:val="en-US"/>
        </w:rPr>
      </w:pPr>
      <w:r w:rsidRPr="00672AFD">
        <w:rPr>
          <w:rFonts w:cs="Arial"/>
          <w:b/>
          <w:color w:val="C00000"/>
          <w:sz w:val="24"/>
          <w:szCs w:val="24"/>
          <w:lang w:val="en-US"/>
        </w:rPr>
        <w:t xml:space="preserve">Was </w:t>
      </w:r>
      <w:r w:rsidR="008F7918" w:rsidRPr="00672AFD">
        <w:rPr>
          <w:rFonts w:cs="Arial"/>
          <w:b/>
          <w:color w:val="C00000"/>
          <w:sz w:val="24"/>
          <w:szCs w:val="24"/>
          <w:lang w:val="en-US"/>
        </w:rPr>
        <w:t xml:space="preserve">it </w:t>
      </w:r>
      <w:r w:rsidRPr="00672AFD">
        <w:rPr>
          <w:rFonts w:cs="Arial"/>
          <w:b/>
          <w:color w:val="C00000"/>
          <w:sz w:val="24"/>
          <w:szCs w:val="24"/>
          <w:lang w:val="en-US"/>
        </w:rPr>
        <w:t xml:space="preserve">a </w:t>
      </w:r>
      <w:r w:rsidR="00954F60" w:rsidRPr="00672AFD">
        <w:rPr>
          <w:rFonts w:cs="Arial"/>
          <w:b/>
          <w:color w:val="C00000"/>
          <w:sz w:val="24"/>
          <w:szCs w:val="24"/>
          <w:lang w:val="en-US"/>
        </w:rPr>
        <w:t xml:space="preserve">problem for the PREDIMED trial </w:t>
      </w:r>
      <w:r w:rsidRPr="00672AFD">
        <w:rPr>
          <w:rFonts w:cs="Arial"/>
          <w:b/>
          <w:color w:val="C00000"/>
          <w:sz w:val="24"/>
          <w:szCs w:val="24"/>
          <w:lang w:val="en-US"/>
        </w:rPr>
        <w:t xml:space="preserve">that some systematic reviews </w:t>
      </w:r>
      <w:r w:rsidR="00C20564" w:rsidRPr="00672AFD">
        <w:rPr>
          <w:rFonts w:cs="Arial"/>
          <w:b/>
          <w:color w:val="C00000"/>
          <w:sz w:val="24"/>
          <w:szCs w:val="24"/>
          <w:lang w:val="en-US"/>
        </w:rPr>
        <w:t>(</w:t>
      </w:r>
      <w:r w:rsidR="006C0CF0" w:rsidRPr="00672AFD">
        <w:rPr>
          <w:rFonts w:cs="Arial"/>
          <w:b/>
          <w:color w:val="C00000"/>
          <w:sz w:val="24"/>
          <w:szCs w:val="24"/>
          <w:lang w:val="en-US"/>
        </w:rPr>
        <w:t xml:space="preserve">or a section </w:t>
      </w:r>
      <w:r w:rsidR="00C20564" w:rsidRPr="00672AFD">
        <w:rPr>
          <w:rFonts w:cs="Arial"/>
          <w:b/>
          <w:color w:val="C00000"/>
          <w:sz w:val="24"/>
          <w:szCs w:val="24"/>
          <w:lang w:val="en-US"/>
        </w:rPr>
        <w:t>of</w:t>
      </w:r>
      <w:r w:rsidR="006C0CF0" w:rsidRPr="00672AFD">
        <w:rPr>
          <w:rFonts w:cs="Arial"/>
          <w:b/>
          <w:color w:val="C00000"/>
          <w:sz w:val="24"/>
          <w:szCs w:val="24"/>
          <w:lang w:val="en-US"/>
        </w:rPr>
        <w:t xml:space="preserve"> some clinical guidelines</w:t>
      </w:r>
      <w:r w:rsidR="00C20564" w:rsidRPr="00672AFD">
        <w:rPr>
          <w:rFonts w:cs="Arial"/>
          <w:b/>
          <w:color w:val="C00000"/>
          <w:sz w:val="24"/>
          <w:szCs w:val="24"/>
          <w:lang w:val="en-US"/>
        </w:rPr>
        <w:t>)</w:t>
      </w:r>
      <w:r w:rsidR="006C0CF0" w:rsidRPr="00672AFD">
        <w:rPr>
          <w:rFonts w:cs="Arial"/>
          <w:b/>
          <w:color w:val="C00000"/>
          <w:sz w:val="24"/>
          <w:szCs w:val="24"/>
          <w:lang w:val="en-US"/>
        </w:rPr>
        <w:t xml:space="preserve"> </w:t>
      </w:r>
      <w:r w:rsidRPr="00672AFD">
        <w:rPr>
          <w:rFonts w:cs="Arial"/>
          <w:b/>
          <w:color w:val="C00000"/>
          <w:sz w:val="24"/>
          <w:szCs w:val="24"/>
          <w:lang w:val="en-US"/>
        </w:rPr>
        <w:t>did not include its results?</w:t>
      </w:r>
    </w:p>
    <w:p w14:paraId="782E2494" w14:textId="102B07C6" w:rsidR="00CE076E" w:rsidRPr="001D5C56" w:rsidRDefault="00090583" w:rsidP="005F71AB">
      <w:pPr>
        <w:rPr>
          <w:rFonts w:cs="Arial"/>
          <w:sz w:val="24"/>
          <w:szCs w:val="24"/>
          <w:lang w:val="en-US"/>
        </w:rPr>
      </w:pPr>
      <w:hyperlink r:id="rId17" w:history="1">
        <w:r w:rsidR="00E6517C">
          <w:rPr>
            <w:rStyle w:val="Hipervnculo"/>
            <w:rFonts w:cs="Arial"/>
            <w:sz w:val="24"/>
            <w:szCs w:val="24"/>
            <w:lang w:val="en-US"/>
          </w:rPr>
          <w:t>S</w:t>
        </w:r>
        <w:r w:rsidR="00D14B5E" w:rsidRPr="00E6517C">
          <w:rPr>
            <w:rStyle w:val="Hipervnculo"/>
            <w:rFonts w:cs="Arial"/>
            <w:sz w:val="24"/>
            <w:szCs w:val="24"/>
            <w:lang w:val="en-US"/>
          </w:rPr>
          <w:t xml:space="preserve">ystematic reviews </w:t>
        </w:r>
        <w:r w:rsidR="00E6517C">
          <w:rPr>
            <w:rStyle w:val="Hipervnculo"/>
            <w:rFonts w:cs="Arial"/>
            <w:sz w:val="24"/>
            <w:szCs w:val="24"/>
            <w:lang w:val="en-US"/>
          </w:rPr>
          <w:t xml:space="preserve">on Mediterranean diet and cardiovascular health published after 2013 usually did </w:t>
        </w:r>
        <w:r w:rsidR="00D14B5E" w:rsidRPr="00E6517C">
          <w:rPr>
            <w:rStyle w:val="Hipervnculo"/>
            <w:rFonts w:cs="Arial"/>
            <w:sz w:val="24"/>
            <w:szCs w:val="24"/>
            <w:lang w:val="en-US"/>
          </w:rPr>
          <w:t>include the PREDIMED</w:t>
        </w:r>
      </w:hyperlink>
      <w:r w:rsidR="00E6517C">
        <w:rPr>
          <w:rFonts w:cs="Arial"/>
          <w:sz w:val="24"/>
          <w:szCs w:val="24"/>
          <w:lang w:val="en-US"/>
        </w:rPr>
        <w:t xml:space="preserve"> trial</w:t>
      </w:r>
      <w:r w:rsidR="00D14B5E">
        <w:rPr>
          <w:rFonts w:cs="Arial"/>
          <w:sz w:val="24"/>
          <w:szCs w:val="24"/>
          <w:lang w:val="en-US"/>
        </w:rPr>
        <w:t xml:space="preserve">. </w:t>
      </w:r>
      <w:r w:rsidR="00A41569">
        <w:rPr>
          <w:rFonts w:cs="Arial"/>
          <w:sz w:val="24"/>
          <w:szCs w:val="24"/>
          <w:lang w:val="en-US"/>
        </w:rPr>
        <w:t>Only t</w:t>
      </w:r>
      <w:r w:rsidR="00F45628" w:rsidRPr="001D5C56">
        <w:rPr>
          <w:rFonts w:cs="Arial"/>
          <w:sz w:val="24"/>
          <w:szCs w:val="24"/>
          <w:lang w:val="en-US"/>
        </w:rPr>
        <w:t xml:space="preserve">wo </w:t>
      </w:r>
      <w:r w:rsidR="005F71AB" w:rsidRPr="001D5C56">
        <w:rPr>
          <w:rFonts w:cs="Arial"/>
          <w:sz w:val="24"/>
          <w:szCs w:val="24"/>
          <w:lang w:val="en-US"/>
        </w:rPr>
        <w:t xml:space="preserve">systematic reviews </w:t>
      </w:r>
      <w:r w:rsidR="00F45628" w:rsidRPr="001D5C56">
        <w:rPr>
          <w:rFonts w:cs="Arial"/>
          <w:sz w:val="24"/>
          <w:szCs w:val="24"/>
          <w:lang w:val="en-US"/>
        </w:rPr>
        <w:t xml:space="preserve">published after </w:t>
      </w:r>
      <w:r w:rsidR="008F7918">
        <w:rPr>
          <w:rFonts w:cs="Arial"/>
          <w:sz w:val="24"/>
          <w:szCs w:val="24"/>
          <w:lang w:val="en-US"/>
        </w:rPr>
        <w:t xml:space="preserve">publication of </w:t>
      </w:r>
      <w:r w:rsidR="00F45628" w:rsidRPr="001D5C56">
        <w:rPr>
          <w:rFonts w:cs="Arial"/>
          <w:sz w:val="24"/>
          <w:szCs w:val="24"/>
          <w:lang w:val="en-US"/>
        </w:rPr>
        <w:t xml:space="preserve">the PREDIMED trial </w:t>
      </w:r>
      <w:r w:rsidR="005F71AB" w:rsidRPr="001D5C56">
        <w:rPr>
          <w:rFonts w:cs="Arial"/>
          <w:sz w:val="24"/>
          <w:szCs w:val="24"/>
          <w:lang w:val="en-US"/>
        </w:rPr>
        <w:t xml:space="preserve">did not include the PREDIMED results. First, in </w:t>
      </w:r>
      <w:r w:rsidR="00894092">
        <w:rPr>
          <w:rFonts w:cs="Arial"/>
          <w:sz w:val="24"/>
          <w:szCs w:val="24"/>
          <w:lang w:val="en-US"/>
        </w:rPr>
        <w:t>a</w:t>
      </w:r>
      <w:r w:rsidR="005F71AB" w:rsidRPr="001D5C56">
        <w:rPr>
          <w:rFonts w:cs="Arial"/>
          <w:sz w:val="24"/>
          <w:szCs w:val="24"/>
          <w:lang w:val="en-US"/>
        </w:rPr>
        <w:t xml:space="preserve"> systematic</w:t>
      </w:r>
      <w:r w:rsidR="00CE076E" w:rsidRPr="001D5C56">
        <w:rPr>
          <w:rFonts w:cs="Arial"/>
          <w:sz w:val="24"/>
          <w:szCs w:val="24"/>
          <w:lang w:val="en-US"/>
        </w:rPr>
        <w:t xml:space="preserve"> review </w:t>
      </w:r>
      <w:r w:rsidR="00894092">
        <w:rPr>
          <w:rFonts w:cs="Arial"/>
          <w:sz w:val="24"/>
          <w:szCs w:val="24"/>
          <w:lang w:val="en-US"/>
        </w:rPr>
        <w:t xml:space="preserve">using </w:t>
      </w:r>
      <w:hyperlink r:id="rId18" w:history="1">
        <w:r w:rsidR="00894092" w:rsidRPr="00894092">
          <w:rPr>
            <w:rStyle w:val="Hipervnculo"/>
            <w:rFonts w:cs="Arial"/>
            <w:sz w:val="24"/>
            <w:szCs w:val="24"/>
            <w:lang w:val="en-US"/>
          </w:rPr>
          <w:t>a</w:t>
        </w:r>
        <w:r w:rsidR="00AA07E4">
          <w:rPr>
            <w:rStyle w:val="Hipervnculo"/>
            <w:rFonts w:cs="Arial"/>
            <w:sz w:val="24"/>
            <w:szCs w:val="24"/>
            <w:lang w:val="en-US"/>
          </w:rPr>
          <w:t>n uncommon,</w:t>
        </w:r>
        <w:r w:rsidR="00894092" w:rsidRPr="00894092">
          <w:rPr>
            <w:rStyle w:val="Hipervnculo"/>
            <w:rFonts w:cs="Arial"/>
            <w:sz w:val="24"/>
            <w:szCs w:val="24"/>
            <w:lang w:val="en-US"/>
          </w:rPr>
          <w:t> nonspecific</w:t>
        </w:r>
        <w:r w:rsidR="00AA07E4">
          <w:rPr>
            <w:rStyle w:val="Hipervnculo"/>
            <w:rFonts w:cs="Arial"/>
            <w:sz w:val="24"/>
            <w:szCs w:val="24"/>
            <w:lang w:val="en-US"/>
          </w:rPr>
          <w:t>,</w:t>
        </w:r>
        <w:r w:rsidR="00894092" w:rsidRPr="00894092">
          <w:rPr>
            <w:rStyle w:val="Hipervnculo"/>
            <w:rFonts w:cs="Arial"/>
            <w:sz w:val="24"/>
            <w:szCs w:val="24"/>
            <w:lang w:val="en-US"/>
          </w:rPr>
          <w:t xml:space="preserve"> definition of the Mediterranean diet (</w:t>
        </w:r>
        <w:r w:rsidR="00AA07E4">
          <w:rPr>
            <w:rStyle w:val="Hipervnculo"/>
            <w:rFonts w:cs="Arial"/>
            <w:sz w:val="24"/>
            <w:szCs w:val="24"/>
            <w:lang w:val="en-US"/>
          </w:rPr>
          <w:t xml:space="preserve">merely </w:t>
        </w:r>
        <w:r w:rsidR="00894092" w:rsidRPr="00894092">
          <w:rPr>
            <w:rStyle w:val="Hipervnculo"/>
            <w:rFonts w:cs="Arial"/>
            <w:sz w:val="24"/>
            <w:szCs w:val="24"/>
            <w:lang w:val="en-US"/>
          </w:rPr>
          <w:t>2 or more of 7 components)</w:t>
        </w:r>
      </w:hyperlink>
      <w:r w:rsidR="00E6517C">
        <w:rPr>
          <w:rFonts w:cs="Arial"/>
          <w:sz w:val="24"/>
          <w:szCs w:val="24"/>
          <w:lang w:val="en-US"/>
        </w:rPr>
        <w:t xml:space="preserve">, </w:t>
      </w:r>
      <w:r w:rsidR="0058295F">
        <w:rPr>
          <w:rFonts w:cs="Arial"/>
          <w:sz w:val="24"/>
          <w:szCs w:val="24"/>
          <w:lang w:val="en-US"/>
        </w:rPr>
        <w:t xml:space="preserve"> </w:t>
      </w:r>
      <w:r w:rsidR="007C0E0C" w:rsidRPr="001D5C56">
        <w:rPr>
          <w:rFonts w:cs="Arial"/>
          <w:sz w:val="24"/>
          <w:szCs w:val="24"/>
          <w:lang w:val="en-US"/>
        </w:rPr>
        <w:t xml:space="preserve">they </w:t>
      </w:r>
      <w:r w:rsidR="005F71AB" w:rsidRPr="001D5C56">
        <w:rPr>
          <w:rFonts w:cs="Arial"/>
          <w:sz w:val="24"/>
          <w:szCs w:val="24"/>
          <w:lang w:val="en-US"/>
        </w:rPr>
        <w:t>explicitly stated that the reason for excluding the PREDIMED trial was that the intervention in the control group was not minimal (</w:t>
      </w:r>
      <w:hyperlink r:id="rId19" w:history="1">
        <w:r w:rsidR="005F71AB" w:rsidRPr="00E6517C">
          <w:rPr>
            <w:rStyle w:val="Hipervnculo"/>
            <w:rFonts w:cs="Arial"/>
            <w:sz w:val="24"/>
            <w:szCs w:val="24"/>
            <w:lang w:val="en-US"/>
          </w:rPr>
          <w:t>page 12</w:t>
        </w:r>
      </w:hyperlink>
      <w:r w:rsidR="005F71AB" w:rsidRPr="001D5C56">
        <w:rPr>
          <w:rFonts w:cs="Arial"/>
          <w:sz w:val="24"/>
          <w:szCs w:val="24"/>
          <w:lang w:val="en-US"/>
        </w:rPr>
        <w:t>)</w:t>
      </w:r>
      <w:r w:rsidR="0058295F">
        <w:rPr>
          <w:rFonts w:cs="Arial"/>
          <w:sz w:val="24"/>
          <w:szCs w:val="24"/>
          <w:lang w:val="en-US"/>
        </w:rPr>
        <w:t>,</w:t>
      </w:r>
      <w:r w:rsidR="005F71AB" w:rsidRPr="001D5C56">
        <w:rPr>
          <w:rFonts w:cs="Arial"/>
          <w:sz w:val="24"/>
          <w:szCs w:val="24"/>
          <w:lang w:val="en-US"/>
        </w:rPr>
        <w:t xml:space="preserve"> given that they “only considered trials where the comparison group was no intervention or minimal intervention (e.g.</w:t>
      </w:r>
      <w:r w:rsidR="008F7918">
        <w:rPr>
          <w:rFonts w:cs="Arial"/>
          <w:sz w:val="24"/>
          <w:szCs w:val="24"/>
          <w:lang w:val="en-US"/>
        </w:rPr>
        <w:t>, a</w:t>
      </w:r>
      <w:r w:rsidR="005F71AB" w:rsidRPr="001D5C56">
        <w:rPr>
          <w:rFonts w:cs="Arial"/>
          <w:sz w:val="24"/>
          <w:szCs w:val="24"/>
          <w:lang w:val="en-US"/>
        </w:rPr>
        <w:t xml:space="preserve"> leaflet to follow a dietary pattern </w:t>
      </w:r>
      <w:r w:rsidR="005F71AB" w:rsidRPr="001D5C56">
        <w:rPr>
          <w:rFonts w:cs="Arial"/>
          <w:sz w:val="24"/>
          <w:szCs w:val="24"/>
          <w:lang w:val="en-US"/>
        </w:rPr>
        <w:lastRenderedPageBreak/>
        <w:t xml:space="preserve">with no person-to-person intervention or reinforcement).” </w:t>
      </w:r>
      <w:r w:rsidR="00066A27" w:rsidRPr="001D5C56">
        <w:rPr>
          <w:rFonts w:cs="Arial"/>
          <w:sz w:val="24"/>
          <w:szCs w:val="24"/>
          <w:lang w:val="en-US"/>
        </w:rPr>
        <w:t>(</w:t>
      </w:r>
      <w:hyperlink r:id="rId20" w:history="1">
        <w:r w:rsidR="00066A27" w:rsidRPr="00E6517C">
          <w:rPr>
            <w:rStyle w:val="Hipervnculo"/>
            <w:rFonts w:cs="Arial"/>
            <w:sz w:val="24"/>
            <w:szCs w:val="24"/>
            <w:lang w:val="en-US"/>
          </w:rPr>
          <w:t>page 5</w:t>
        </w:r>
      </w:hyperlink>
      <w:r w:rsidR="00066A27" w:rsidRPr="001D5C56">
        <w:rPr>
          <w:rFonts w:cs="Arial"/>
          <w:sz w:val="24"/>
          <w:szCs w:val="24"/>
          <w:lang w:val="en-US"/>
        </w:rPr>
        <w:t xml:space="preserve">). Another </w:t>
      </w:r>
      <w:hyperlink r:id="rId21" w:history="1">
        <w:r w:rsidR="00066A27" w:rsidRPr="00E6517C">
          <w:rPr>
            <w:rStyle w:val="Hipervnculo"/>
            <w:rFonts w:cs="Arial"/>
            <w:sz w:val="24"/>
            <w:szCs w:val="24"/>
            <w:lang w:val="en-US"/>
          </w:rPr>
          <w:t>review</w:t>
        </w:r>
      </w:hyperlink>
      <w:r w:rsidR="00066A27" w:rsidRPr="001D5C56">
        <w:rPr>
          <w:rFonts w:cs="Arial"/>
          <w:sz w:val="24"/>
          <w:szCs w:val="24"/>
          <w:lang w:val="en-US"/>
        </w:rPr>
        <w:t xml:space="preserve"> did not include</w:t>
      </w:r>
      <w:r w:rsidR="006C0CF0" w:rsidRPr="001D5C56">
        <w:rPr>
          <w:rFonts w:cs="Arial"/>
          <w:sz w:val="24"/>
          <w:szCs w:val="24"/>
          <w:lang w:val="en-US"/>
        </w:rPr>
        <w:t xml:space="preserve"> PREDIMED because it focused on the effect of </w:t>
      </w:r>
      <w:r w:rsidR="006C0CF0" w:rsidRPr="007F293B">
        <w:rPr>
          <w:rFonts w:cs="Arial"/>
          <w:i/>
          <w:sz w:val="24"/>
          <w:szCs w:val="24"/>
          <w:lang w:val="en-US"/>
        </w:rPr>
        <w:t>saturated fat</w:t>
      </w:r>
      <w:r w:rsidR="006C0CF0" w:rsidRPr="001D5C56">
        <w:rPr>
          <w:rFonts w:cs="Arial"/>
          <w:sz w:val="24"/>
          <w:szCs w:val="24"/>
          <w:lang w:val="en-US"/>
        </w:rPr>
        <w:t xml:space="preserve">, not on the </w:t>
      </w:r>
      <w:r w:rsidR="00C20564" w:rsidRPr="001D5C56">
        <w:rPr>
          <w:rFonts w:cs="Arial"/>
          <w:sz w:val="24"/>
          <w:szCs w:val="24"/>
          <w:lang w:val="en-US"/>
        </w:rPr>
        <w:t xml:space="preserve">traditional </w:t>
      </w:r>
      <w:r w:rsidR="006C0CF0" w:rsidRPr="001D5C56">
        <w:rPr>
          <w:rFonts w:cs="Arial"/>
          <w:sz w:val="24"/>
          <w:szCs w:val="24"/>
          <w:lang w:val="en-US"/>
        </w:rPr>
        <w:t xml:space="preserve">Mediterranean dietary pattern as </w:t>
      </w:r>
      <w:r w:rsidR="00C20564" w:rsidRPr="001D5C56">
        <w:rPr>
          <w:rFonts w:cs="Arial"/>
          <w:sz w:val="24"/>
          <w:szCs w:val="24"/>
          <w:lang w:val="en-US"/>
        </w:rPr>
        <w:t>a whole</w:t>
      </w:r>
      <w:r w:rsidR="006C0CF0" w:rsidRPr="001D5C56">
        <w:rPr>
          <w:rFonts w:cs="Arial"/>
          <w:sz w:val="24"/>
          <w:szCs w:val="24"/>
          <w:lang w:val="en-US"/>
        </w:rPr>
        <w:t>.</w:t>
      </w:r>
      <w:r w:rsidR="00066A27" w:rsidRPr="001D5C56">
        <w:rPr>
          <w:rFonts w:cs="Arial"/>
          <w:sz w:val="24"/>
          <w:szCs w:val="24"/>
          <w:lang w:val="en-US"/>
        </w:rPr>
        <w:t xml:space="preserve"> </w:t>
      </w:r>
      <w:r w:rsidR="00CE076E" w:rsidRPr="001D5C56">
        <w:rPr>
          <w:rFonts w:cs="Arial"/>
          <w:sz w:val="24"/>
          <w:szCs w:val="24"/>
          <w:lang w:val="en-US"/>
        </w:rPr>
        <w:t xml:space="preserve">These omissions do not represent any problem for the PREDIMED trial. </w:t>
      </w:r>
    </w:p>
    <w:p w14:paraId="083269A0" w14:textId="2CCFEC4C" w:rsidR="005F71AB" w:rsidRPr="001D5C56" w:rsidRDefault="006C0CF0" w:rsidP="005F71AB">
      <w:pPr>
        <w:rPr>
          <w:rFonts w:cs="Arial"/>
          <w:sz w:val="24"/>
          <w:szCs w:val="24"/>
          <w:lang w:val="en-US"/>
        </w:rPr>
      </w:pPr>
      <w:r w:rsidRPr="001D5C56">
        <w:rPr>
          <w:rFonts w:cs="Arial"/>
          <w:sz w:val="24"/>
          <w:szCs w:val="24"/>
          <w:lang w:val="en-US"/>
        </w:rPr>
        <w:t xml:space="preserve">In one </w:t>
      </w:r>
      <w:r w:rsidR="00C20564" w:rsidRPr="001D5C56">
        <w:rPr>
          <w:rFonts w:cs="Arial"/>
          <w:sz w:val="24"/>
          <w:szCs w:val="24"/>
          <w:lang w:val="en-US"/>
        </w:rPr>
        <w:t>section</w:t>
      </w:r>
      <w:r w:rsidRPr="001D5C56">
        <w:rPr>
          <w:rFonts w:cs="Arial"/>
          <w:sz w:val="24"/>
          <w:szCs w:val="24"/>
          <w:lang w:val="en-US"/>
        </w:rPr>
        <w:t xml:space="preserve"> of </w:t>
      </w:r>
      <w:r w:rsidR="0058295F">
        <w:rPr>
          <w:rFonts w:cs="Arial"/>
          <w:sz w:val="24"/>
          <w:szCs w:val="24"/>
          <w:lang w:val="en-US"/>
        </w:rPr>
        <w:t xml:space="preserve">British </w:t>
      </w:r>
      <w:r w:rsidRPr="001D5C56">
        <w:rPr>
          <w:rFonts w:cs="Arial"/>
          <w:sz w:val="24"/>
          <w:szCs w:val="24"/>
          <w:lang w:val="en-US"/>
        </w:rPr>
        <w:t>clinical guidelines</w:t>
      </w:r>
      <w:r w:rsidR="00A41569">
        <w:rPr>
          <w:rFonts w:cs="Arial"/>
          <w:sz w:val="24"/>
          <w:szCs w:val="24"/>
          <w:lang w:val="en-US"/>
        </w:rPr>
        <w:t>,</w:t>
      </w:r>
      <w:r w:rsidRPr="001D5C56">
        <w:rPr>
          <w:rFonts w:cs="Arial"/>
          <w:sz w:val="24"/>
          <w:szCs w:val="24"/>
          <w:lang w:val="en-US"/>
        </w:rPr>
        <w:t xml:space="preserve"> the authors</w:t>
      </w:r>
      <w:r w:rsidR="005F71AB" w:rsidRPr="001D5C56">
        <w:rPr>
          <w:rFonts w:cs="Arial"/>
          <w:sz w:val="24"/>
          <w:szCs w:val="24"/>
          <w:lang w:val="en-US"/>
        </w:rPr>
        <w:t xml:space="preserve"> stated that the results </w:t>
      </w:r>
      <w:r w:rsidRPr="001D5C56">
        <w:rPr>
          <w:rFonts w:cs="Arial"/>
          <w:sz w:val="24"/>
          <w:szCs w:val="24"/>
          <w:lang w:val="en-US"/>
        </w:rPr>
        <w:t xml:space="preserve">of PREDIMED </w:t>
      </w:r>
      <w:r w:rsidR="005F71AB" w:rsidRPr="001D5C56">
        <w:rPr>
          <w:rFonts w:cs="Arial"/>
          <w:sz w:val="24"/>
          <w:szCs w:val="24"/>
          <w:lang w:val="en-US"/>
        </w:rPr>
        <w:t xml:space="preserve">were difficult to interpret “because the control group was advised to reduce their fat intake and to follow some of the components of the Mediterranean diet”. </w:t>
      </w:r>
      <w:r w:rsidRPr="001D5C56">
        <w:rPr>
          <w:rFonts w:cs="Arial"/>
          <w:sz w:val="24"/>
          <w:szCs w:val="24"/>
          <w:lang w:val="en-US"/>
        </w:rPr>
        <w:t xml:space="preserve">The authors </w:t>
      </w:r>
      <w:r w:rsidR="00862BBA">
        <w:rPr>
          <w:rFonts w:cs="Arial"/>
          <w:sz w:val="24"/>
          <w:szCs w:val="24"/>
          <w:lang w:val="en-US"/>
        </w:rPr>
        <w:t xml:space="preserve">misinterpreted </w:t>
      </w:r>
      <w:r w:rsidR="003A15A0" w:rsidRPr="001D5C56">
        <w:rPr>
          <w:rFonts w:cs="Arial"/>
          <w:sz w:val="24"/>
          <w:szCs w:val="24"/>
          <w:lang w:val="en-US"/>
        </w:rPr>
        <w:t xml:space="preserve">the design of </w:t>
      </w:r>
      <w:r w:rsidR="00894092">
        <w:rPr>
          <w:rFonts w:cs="Arial"/>
          <w:sz w:val="24"/>
          <w:szCs w:val="24"/>
          <w:lang w:val="en-US"/>
        </w:rPr>
        <w:t xml:space="preserve">the </w:t>
      </w:r>
      <w:r w:rsidR="003A15A0" w:rsidRPr="001D5C56">
        <w:rPr>
          <w:rFonts w:cs="Arial"/>
          <w:sz w:val="24"/>
          <w:szCs w:val="24"/>
          <w:lang w:val="en-US"/>
        </w:rPr>
        <w:t>P</w:t>
      </w:r>
      <w:r w:rsidR="00C20564" w:rsidRPr="001D5C56">
        <w:rPr>
          <w:rFonts w:cs="Arial"/>
          <w:sz w:val="24"/>
          <w:szCs w:val="24"/>
          <w:lang w:val="en-US"/>
        </w:rPr>
        <w:t>REDIMED</w:t>
      </w:r>
      <w:r w:rsidR="00862BBA">
        <w:rPr>
          <w:rFonts w:cs="Arial"/>
          <w:sz w:val="24"/>
          <w:szCs w:val="24"/>
          <w:lang w:val="en-US"/>
        </w:rPr>
        <w:t xml:space="preserve"> trial</w:t>
      </w:r>
      <w:r w:rsidR="00C20564" w:rsidRPr="001D5C56">
        <w:rPr>
          <w:rFonts w:cs="Arial"/>
          <w:sz w:val="24"/>
          <w:szCs w:val="24"/>
          <w:lang w:val="en-US"/>
        </w:rPr>
        <w:t>.</w:t>
      </w:r>
      <w:r w:rsidR="003A15A0" w:rsidRPr="001D5C56">
        <w:rPr>
          <w:rFonts w:cs="Arial"/>
          <w:sz w:val="24"/>
          <w:szCs w:val="24"/>
          <w:lang w:val="en-US"/>
        </w:rPr>
        <w:t xml:space="preserve"> T</w:t>
      </w:r>
      <w:r w:rsidRPr="001D5C56">
        <w:rPr>
          <w:rFonts w:cs="Arial"/>
          <w:sz w:val="24"/>
          <w:szCs w:val="24"/>
          <w:lang w:val="en-US"/>
        </w:rPr>
        <w:t xml:space="preserve">he </w:t>
      </w:r>
      <w:r w:rsidR="005F71AB" w:rsidRPr="001D5C56">
        <w:rPr>
          <w:rFonts w:cs="Arial"/>
          <w:sz w:val="24"/>
          <w:szCs w:val="24"/>
          <w:lang w:val="en-US"/>
        </w:rPr>
        <w:t>fact</w:t>
      </w:r>
      <w:r w:rsidRPr="001D5C56">
        <w:rPr>
          <w:rFonts w:cs="Arial"/>
          <w:sz w:val="24"/>
          <w:szCs w:val="24"/>
          <w:lang w:val="en-US"/>
        </w:rPr>
        <w:t xml:space="preserve"> (appropriately described in our original publications) was that </w:t>
      </w:r>
      <w:r w:rsidR="005F71AB" w:rsidRPr="001D5C56">
        <w:rPr>
          <w:rFonts w:cs="Arial"/>
          <w:sz w:val="24"/>
          <w:szCs w:val="24"/>
          <w:lang w:val="en-US"/>
        </w:rPr>
        <w:t>the control group received advi</w:t>
      </w:r>
      <w:r w:rsidR="00862BBA">
        <w:rPr>
          <w:rFonts w:cs="Arial"/>
          <w:sz w:val="24"/>
          <w:szCs w:val="24"/>
          <w:lang w:val="en-US"/>
        </w:rPr>
        <w:t>c</w:t>
      </w:r>
      <w:r w:rsidR="005F71AB" w:rsidRPr="001D5C56">
        <w:rPr>
          <w:rFonts w:cs="Arial"/>
          <w:sz w:val="24"/>
          <w:szCs w:val="24"/>
          <w:lang w:val="en-US"/>
        </w:rPr>
        <w:t xml:space="preserve">e to follow a low-fat diet in accordance with the recommendations </w:t>
      </w:r>
      <w:r w:rsidR="008A50F4">
        <w:rPr>
          <w:rFonts w:cs="Arial"/>
          <w:sz w:val="24"/>
          <w:szCs w:val="24"/>
          <w:lang w:val="en-US"/>
        </w:rPr>
        <w:t>by</w:t>
      </w:r>
      <w:r w:rsidRPr="001D5C56">
        <w:rPr>
          <w:rFonts w:cs="Arial"/>
          <w:sz w:val="24"/>
          <w:szCs w:val="24"/>
          <w:lang w:val="en-US"/>
        </w:rPr>
        <w:t xml:space="preserve"> the American Heart Association (AHA) </w:t>
      </w:r>
      <w:r w:rsidR="005F71AB" w:rsidRPr="001D5C56">
        <w:rPr>
          <w:rFonts w:cs="Arial"/>
          <w:sz w:val="24"/>
          <w:szCs w:val="24"/>
          <w:lang w:val="en-US"/>
        </w:rPr>
        <w:t xml:space="preserve">back in 2002 </w:t>
      </w:r>
      <w:r w:rsidRPr="001D5C56">
        <w:rPr>
          <w:rFonts w:cs="Arial"/>
          <w:sz w:val="24"/>
          <w:szCs w:val="24"/>
          <w:lang w:val="en-US"/>
        </w:rPr>
        <w:t xml:space="preserve">(step-I </w:t>
      </w:r>
      <w:r w:rsidR="00862BBA">
        <w:rPr>
          <w:rFonts w:cs="Arial"/>
          <w:sz w:val="24"/>
          <w:szCs w:val="24"/>
          <w:lang w:val="en-US"/>
        </w:rPr>
        <w:t>AHA</w:t>
      </w:r>
      <w:r w:rsidRPr="001D5C56">
        <w:rPr>
          <w:rFonts w:cs="Arial"/>
          <w:sz w:val="24"/>
          <w:szCs w:val="24"/>
          <w:lang w:val="en-US"/>
        </w:rPr>
        <w:t xml:space="preserve"> diet)</w:t>
      </w:r>
      <w:r w:rsidR="008F7918">
        <w:rPr>
          <w:rFonts w:cs="Arial"/>
          <w:sz w:val="24"/>
          <w:szCs w:val="24"/>
          <w:lang w:val="en-US"/>
        </w:rPr>
        <w:t>, at the time when the PREDIMED trial was designed</w:t>
      </w:r>
      <w:r w:rsidRPr="001D5C56">
        <w:rPr>
          <w:rFonts w:cs="Arial"/>
          <w:sz w:val="24"/>
          <w:szCs w:val="24"/>
          <w:lang w:val="en-US"/>
        </w:rPr>
        <w:t>. Though the outdated step-I low fat diet of AHA-2002 include</w:t>
      </w:r>
      <w:r w:rsidR="008A50F4">
        <w:rPr>
          <w:rFonts w:cs="Arial"/>
          <w:sz w:val="24"/>
          <w:szCs w:val="24"/>
          <w:lang w:val="en-US"/>
        </w:rPr>
        <w:t>d</w:t>
      </w:r>
      <w:r w:rsidRPr="001D5C56">
        <w:rPr>
          <w:rFonts w:cs="Arial"/>
          <w:sz w:val="24"/>
          <w:szCs w:val="24"/>
          <w:lang w:val="en-US"/>
        </w:rPr>
        <w:t xml:space="preserve"> some general recommendations</w:t>
      </w:r>
      <w:r w:rsidR="00CE076E" w:rsidRPr="001D5C56">
        <w:rPr>
          <w:rFonts w:cs="Arial"/>
          <w:sz w:val="24"/>
          <w:szCs w:val="24"/>
          <w:lang w:val="en-US"/>
        </w:rPr>
        <w:t xml:space="preserve"> that may coincide</w:t>
      </w:r>
      <w:r w:rsidRPr="001D5C56">
        <w:rPr>
          <w:rFonts w:cs="Arial"/>
          <w:sz w:val="24"/>
          <w:szCs w:val="24"/>
          <w:lang w:val="en-US"/>
        </w:rPr>
        <w:t xml:space="preserve"> with </w:t>
      </w:r>
      <w:r w:rsidR="00CE076E" w:rsidRPr="001D5C56">
        <w:rPr>
          <w:rFonts w:cs="Arial"/>
          <w:sz w:val="24"/>
          <w:szCs w:val="24"/>
          <w:lang w:val="en-US"/>
        </w:rPr>
        <w:t xml:space="preserve">aspects of </w:t>
      </w:r>
      <w:r w:rsidR="005F71AB" w:rsidRPr="001D5C56">
        <w:rPr>
          <w:rFonts w:cs="Arial"/>
          <w:sz w:val="24"/>
          <w:szCs w:val="24"/>
          <w:lang w:val="en-US"/>
        </w:rPr>
        <w:t xml:space="preserve">the </w:t>
      </w:r>
      <w:r w:rsidR="00CE076E" w:rsidRPr="001D5C56">
        <w:rPr>
          <w:rFonts w:cs="Arial"/>
          <w:sz w:val="24"/>
          <w:szCs w:val="24"/>
          <w:lang w:val="en-US"/>
        </w:rPr>
        <w:t xml:space="preserve">traditional </w:t>
      </w:r>
      <w:r w:rsidR="005F71AB" w:rsidRPr="001D5C56">
        <w:rPr>
          <w:rFonts w:cs="Arial"/>
          <w:sz w:val="24"/>
          <w:szCs w:val="24"/>
          <w:lang w:val="en-US"/>
        </w:rPr>
        <w:t>Mediterranean diet</w:t>
      </w:r>
      <w:r w:rsidR="00CE076E" w:rsidRPr="001D5C56">
        <w:rPr>
          <w:rFonts w:cs="Arial"/>
          <w:sz w:val="24"/>
          <w:szCs w:val="24"/>
          <w:lang w:val="en-US"/>
        </w:rPr>
        <w:t>ary pattern</w:t>
      </w:r>
      <w:r w:rsidRPr="001D5C56">
        <w:rPr>
          <w:rFonts w:cs="Arial"/>
          <w:sz w:val="24"/>
          <w:szCs w:val="24"/>
          <w:lang w:val="en-US"/>
        </w:rPr>
        <w:t xml:space="preserve"> (</w:t>
      </w:r>
      <w:r w:rsidR="005F71AB" w:rsidRPr="001D5C56">
        <w:rPr>
          <w:rFonts w:cs="Arial"/>
          <w:sz w:val="24"/>
          <w:szCs w:val="24"/>
          <w:lang w:val="en-US"/>
        </w:rPr>
        <w:t>e.g.</w:t>
      </w:r>
      <w:r w:rsidR="008F7918">
        <w:rPr>
          <w:rFonts w:cs="Arial"/>
          <w:sz w:val="24"/>
          <w:szCs w:val="24"/>
          <w:lang w:val="en-US"/>
        </w:rPr>
        <w:t>,</w:t>
      </w:r>
      <w:r w:rsidR="005F71AB" w:rsidRPr="001D5C56">
        <w:rPr>
          <w:rFonts w:cs="Arial"/>
          <w:sz w:val="24"/>
          <w:szCs w:val="24"/>
          <w:lang w:val="en-US"/>
        </w:rPr>
        <w:t xml:space="preserve"> increasing vegetable consumption</w:t>
      </w:r>
      <w:r w:rsidR="00CE076E" w:rsidRPr="001D5C56">
        <w:rPr>
          <w:rFonts w:cs="Arial"/>
          <w:sz w:val="24"/>
          <w:szCs w:val="24"/>
          <w:lang w:val="en-US"/>
        </w:rPr>
        <w:t>)</w:t>
      </w:r>
      <w:r w:rsidRPr="001D5C56">
        <w:rPr>
          <w:rFonts w:cs="Arial"/>
          <w:sz w:val="24"/>
          <w:szCs w:val="24"/>
          <w:lang w:val="en-US"/>
        </w:rPr>
        <w:t xml:space="preserve">, it is a completely different </w:t>
      </w:r>
      <w:r w:rsidR="00C20564" w:rsidRPr="001D5C56">
        <w:rPr>
          <w:rFonts w:cs="Arial"/>
          <w:sz w:val="24"/>
          <w:szCs w:val="24"/>
          <w:lang w:val="en-US"/>
        </w:rPr>
        <w:t xml:space="preserve">approach </w:t>
      </w:r>
      <w:r w:rsidR="00CE076E" w:rsidRPr="001D5C56">
        <w:rPr>
          <w:rFonts w:cs="Arial"/>
          <w:sz w:val="24"/>
          <w:szCs w:val="24"/>
          <w:lang w:val="en-US"/>
        </w:rPr>
        <w:t xml:space="preserve">from the current perspective of </w:t>
      </w:r>
      <w:r w:rsidR="00FE148E">
        <w:rPr>
          <w:rFonts w:cs="Arial"/>
          <w:sz w:val="24"/>
          <w:szCs w:val="24"/>
          <w:lang w:val="en-US"/>
        </w:rPr>
        <w:t>modifying</w:t>
      </w:r>
      <w:r w:rsidR="00CE076E" w:rsidRPr="001D5C56">
        <w:rPr>
          <w:rFonts w:cs="Arial"/>
          <w:sz w:val="24"/>
          <w:szCs w:val="24"/>
          <w:lang w:val="en-US"/>
        </w:rPr>
        <w:t xml:space="preserve"> overall dietary patter</w:t>
      </w:r>
      <w:r w:rsidR="00C20564" w:rsidRPr="001D5C56">
        <w:rPr>
          <w:rFonts w:cs="Arial"/>
          <w:sz w:val="24"/>
          <w:szCs w:val="24"/>
          <w:lang w:val="en-US"/>
        </w:rPr>
        <w:t>n</w:t>
      </w:r>
      <w:r w:rsidR="00CE076E" w:rsidRPr="001D5C56">
        <w:rPr>
          <w:rFonts w:cs="Arial"/>
          <w:sz w:val="24"/>
          <w:szCs w:val="24"/>
          <w:lang w:val="en-US"/>
        </w:rPr>
        <w:t>s</w:t>
      </w:r>
      <w:r w:rsidR="005F71AB" w:rsidRPr="001D5C56">
        <w:rPr>
          <w:rFonts w:cs="Arial"/>
          <w:sz w:val="24"/>
          <w:szCs w:val="24"/>
          <w:lang w:val="en-US"/>
        </w:rPr>
        <w:t xml:space="preserve">. </w:t>
      </w:r>
      <w:r w:rsidRPr="001D5C56">
        <w:rPr>
          <w:rFonts w:cs="Arial"/>
          <w:sz w:val="24"/>
          <w:szCs w:val="24"/>
          <w:lang w:val="en-US"/>
        </w:rPr>
        <w:t>In th</w:t>
      </w:r>
      <w:r w:rsidR="005F71AB" w:rsidRPr="001D5C56">
        <w:rPr>
          <w:rFonts w:cs="Arial"/>
          <w:sz w:val="24"/>
          <w:szCs w:val="24"/>
          <w:lang w:val="en-US"/>
        </w:rPr>
        <w:t xml:space="preserve">e PREDIMED trial, </w:t>
      </w:r>
      <w:r w:rsidRPr="001D5C56">
        <w:rPr>
          <w:rFonts w:cs="Arial"/>
          <w:sz w:val="24"/>
          <w:szCs w:val="24"/>
          <w:lang w:val="en-US"/>
        </w:rPr>
        <w:t xml:space="preserve">the designed comparison was between the advice to follow a low-fat diet (control) </w:t>
      </w:r>
      <w:r w:rsidR="008A50F4">
        <w:rPr>
          <w:rFonts w:cs="Arial"/>
          <w:sz w:val="24"/>
          <w:szCs w:val="24"/>
          <w:lang w:val="en-US"/>
        </w:rPr>
        <w:t>and</w:t>
      </w:r>
      <w:r w:rsidRPr="001D5C56">
        <w:rPr>
          <w:rFonts w:cs="Arial"/>
          <w:sz w:val="24"/>
          <w:szCs w:val="24"/>
          <w:lang w:val="en-US"/>
        </w:rPr>
        <w:t xml:space="preserve"> the advice to follow a </w:t>
      </w:r>
      <w:r w:rsidR="008F7918">
        <w:rPr>
          <w:rFonts w:cs="Arial"/>
          <w:sz w:val="24"/>
          <w:szCs w:val="24"/>
          <w:lang w:val="en-US"/>
        </w:rPr>
        <w:t>high-</w:t>
      </w:r>
      <w:r w:rsidRPr="001D5C56">
        <w:rPr>
          <w:rFonts w:cs="Arial"/>
          <w:sz w:val="24"/>
          <w:szCs w:val="24"/>
          <w:lang w:val="en-US"/>
        </w:rPr>
        <w:t xml:space="preserve">fat </w:t>
      </w:r>
      <w:r w:rsidR="00CE076E" w:rsidRPr="001D5C56">
        <w:rPr>
          <w:rFonts w:cs="Arial"/>
          <w:sz w:val="24"/>
          <w:szCs w:val="24"/>
          <w:lang w:val="en-US"/>
        </w:rPr>
        <w:t xml:space="preserve">traditional </w:t>
      </w:r>
      <w:r w:rsidRPr="001D5C56">
        <w:rPr>
          <w:rFonts w:cs="Arial"/>
          <w:sz w:val="24"/>
          <w:szCs w:val="24"/>
          <w:lang w:val="en-US"/>
        </w:rPr>
        <w:t>Mediterranean diet (2 intervention groups)</w:t>
      </w:r>
      <w:r w:rsidR="00862BBA">
        <w:rPr>
          <w:rFonts w:cs="Arial"/>
          <w:sz w:val="24"/>
          <w:szCs w:val="24"/>
          <w:lang w:val="en-US"/>
        </w:rPr>
        <w:t xml:space="preserve"> enriched with extra-virgin olive oil and </w:t>
      </w:r>
      <w:r w:rsidR="00FE148E">
        <w:rPr>
          <w:rFonts w:cs="Arial"/>
          <w:sz w:val="24"/>
          <w:szCs w:val="24"/>
          <w:lang w:val="en-US"/>
        </w:rPr>
        <w:t xml:space="preserve">mixed </w:t>
      </w:r>
      <w:r w:rsidR="00862BBA">
        <w:rPr>
          <w:rFonts w:cs="Arial"/>
          <w:sz w:val="24"/>
          <w:szCs w:val="24"/>
          <w:lang w:val="en-US"/>
        </w:rPr>
        <w:t>nuts</w:t>
      </w:r>
      <w:r w:rsidRPr="001D5C56">
        <w:rPr>
          <w:rFonts w:cs="Arial"/>
          <w:sz w:val="24"/>
          <w:szCs w:val="24"/>
          <w:lang w:val="en-US"/>
        </w:rPr>
        <w:t>. T</w:t>
      </w:r>
      <w:r w:rsidR="005F71AB" w:rsidRPr="001D5C56">
        <w:rPr>
          <w:rFonts w:cs="Arial"/>
          <w:sz w:val="24"/>
          <w:szCs w:val="24"/>
          <w:lang w:val="en-US"/>
        </w:rPr>
        <w:t xml:space="preserve">his information was </w:t>
      </w:r>
      <w:r w:rsidRPr="001D5C56">
        <w:rPr>
          <w:rFonts w:cs="Arial"/>
          <w:sz w:val="24"/>
          <w:szCs w:val="24"/>
          <w:lang w:val="en-US"/>
        </w:rPr>
        <w:t xml:space="preserve">fully </w:t>
      </w:r>
      <w:r w:rsidR="005F71AB" w:rsidRPr="001D5C56">
        <w:rPr>
          <w:rFonts w:cs="Arial"/>
          <w:sz w:val="24"/>
          <w:szCs w:val="24"/>
          <w:lang w:val="en-US"/>
        </w:rPr>
        <w:t xml:space="preserve">available from the very beginning in </w:t>
      </w:r>
      <w:r w:rsidRPr="001D5C56">
        <w:rPr>
          <w:rFonts w:cs="Arial"/>
          <w:sz w:val="24"/>
          <w:szCs w:val="24"/>
          <w:lang w:val="en-US"/>
        </w:rPr>
        <w:t>our</w:t>
      </w:r>
      <w:r w:rsidR="005F71AB" w:rsidRPr="001D5C56">
        <w:rPr>
          <w:rFonts w:cs="Arial"/>
          <w:sz w:val="24"/>
          <w:szCs w:val="24"/>
          <w:lang w:val="en-US"/>
        </w:rPr>
        <w:t xml:space="preserve"> protocol and does not </w:t>
      </w:r>
      <w:r w:rsidR="00862BBA">
        <w:rPr>
          <w:rFonts w:cs="Arial"/>
          <w:sz w:val="24"/>
          <w:szCs w:val="24"/>
          <w:lang w:val="en-US"/>
        </w:rPr>
        <w:t>pose</w:t>
      </w:r>
      <w:r w:rsidR="005F71AB" w:rsidRPr="001D5C56">
        <w:rPr>
          <w:rFonts w:cs="Arial"/>
          <w:sz w:val="24"/>
          <w:szCs w:val="24"/>
          <w:lang w:val="en-US"/>
        </w:rPr>
        <w:t xml:space="preserve"> </w:t>
      </w:r>
      <w:r w:rsidRPr="001D5C56">
        <w:rPr>
          <w:rFonts w:cs="Arial"/>
          <w:sz w:val="24"/>
          <w:szCs w:val="24"/>
          <w:lang w:val="en-US"/>
        </w:rPr>
        <w:t>any</w:t>
      </w:r>
      <w:r w:rsidR="005F71AB" w:rsidRPr="001D5C56">
        <w:rPr>
          <w:rFonts w:cs="Arial"/>
          <w:sz w:val="24"/>
          <w:szCs w:val="24"/>
          <w:lang w:val="en-US"/>
        </w:rPr>
        <w:t xml:space="preserve"> risk </w:t>
      </w:r>
      <w:r w:rsidR="003E16F7" w:rsidRPr="001D5C56">
        <w:rPr>
          <w:rFonts w:cs="Arial"/>
          <w:sz w:val="24"/>
          <w:szCs w:val="24"/>
          <w:lang w:val="en-US"/>
        </w:rPr>
        <w:t>of</w:t>
      </w:r>
      <w:r w:rsidR="005F71AB" w:rsidRPr="001D5C56">
        <w:rPr>
          <w:rFonts w:cs="Arial"/>
          <w:sz w:val="24"/>
          <w:szCs w:val="24"/>
          <w:lang w:val="en-US"/>
        </w:rPr>
        <w:t xml:space="preserve"> bias</w:t>
      </w:r>
      <w:r w:rsidRPr="001D5C56">
        <w:rPr>
          <w:rFonts w:cs="Arial"/>
          <w:sz w:val="24"/>
          <w:szCs w:val="24"/>
          <w:lang w:val="en-US"/>
        </w:rPr>
        <w:t xml:space="preserve"> </w:t>
      </w:r>
      <w:r w:rsidR="003E16F7" w:rsidRPr="001D5C56">
        <w:rPr>
          <w:rFonts w:cs="Arial"/>
          <w:sz w:val="24"/>
          <w:szCs w:val="24"/>
          <w:lang w:val="en-US"/>
        </w:rPr>
        <w:t>for PREDIMED</w:t>
      </w:r>
      <w:r w:rsidRPr="001D5C56">
        <w:rPr>
          <w:rFonts w:cs="Arial"/>
          <w:sz w:val="24"/>
          <w:szCs w:val="24"/>
          <w:lang w:val="en-US"/>
        </w:rPr>
        <w:t>.</w:t>
      </w:r>
    </w:p>
    <w:p w14:paraId="376412E0" w14:textId="62526790" w:rsidR="003E16F7" w:rsidRDefault="003E16F7" w:rsidP="005F71AB">
      <w:pPr>
        <w:rPr>
          <w:rFonts w:cs="Arial"/>
          <w:sz w:val="24"/>
          <w:szCs w:val="24"/>
          <w:lang w:val="en-US"/>
        </w:rPr>
      </w:pPr>
    </w:p>
    <w:p w14:paraId="0E5BD8E9" w14:textId="749D2747" w:rsidR="00553191" w:rsidRDefault="00553191" w:rsidP="005F71AB">
      <w:pPr>
        <w:rPr>
          <w:rFonts w:cs="Arial"/>
          <w:sz w:val="24"/>
          <w:szCs w:val="24"/>
          <w:lang w:val="en-US"/>
        </w:rPr>
      </w:pPr>
    </w:p>
    <w:p w14:paraId="4BF8B751" w14:textId="1F9D8741" w:rsidR="00553191" w:rsidRDefault="00553191" w:rsidP="005F71AB">
      <w:pPr>
        <w:rPr>
          <w:rFonts w:cs="Arial"/>
          <w:sz w:val="24"/>
          <w:szCs w:val="24"/>
          <w:lang w:val="en-US"/>
        </w:rPr>
      </w:pPr>
    </w:p>
    <w:p w14:paraId="795A8082" w14:textId="77777777" w:rsidR="00553191" w:rsidRPr="001D5C56" w:rsidRDefault="00553191" w:rsidP="005F71AB">
      <w:pPr>
        <w:rPr>
          <w:rFonts w:cs="Arial"/>
          <w:sz w:val="24"/>
          <w:szCs w:val="24"/>
          <w:lang w:val="en-US"/>
        </w:rPr>
      </w:pPr>
    </w:p>
    <w:p w14:paraId="1534E1BC" w14:textId="713034C4" w:rsidR="003E16F7" w:rsidRPr="00672AFD" w:rsidRDefault="003A15A0" w:rsidP="005F71AB">
      <w:pPr>
        <w:rPr>
          <w:rFonts w:cs="Arial"/>
          <w:b/>
          <w:color w:val="C00000"/>
          <w:sz w:val="24"/>
          <w:szCs w:val="24"/>
          <w:lang w:val="en-US"/>
        </w:rPr>
      </w:pPr>
      <w:r w:rsidRPr="00672AFD">
        <w:rPr>
          <w:rFonts w:cs="Arial"/>
          <w:b/>
          <w:color w:val="C00000"/>
          <w:sz w:val="24"/>
          <w:szCs w:val="24"/>
          <w:lang w:val="en-US"/>
        </w:rPr>
        <w:t xml:space="preserve">Is the analysis of reported baseline characteristics conducted by Carlisle </w:t>
      </w:r>
      <w:r w:rsidR="00C20564" w:rsidRPr="00672AFD">
        <w:rPr>
          <w:rFonts w:cs="Arial"/>
          <w:b/>
          <w:color w:val="C00000"/>
          <w:sz w:val="24"/>
          <w:szCs w:val="24"/>
          <w:lang w:val="en-US"/>
        </w:rPr>
        <w:t xml:space="preserve">correct </w:t>
      </w:r>
      <w:r w:rsidRPr="00672AFD">
        <w:rPr>
          <w:rFonts w:cs="Arial"/>
          <w:b/>
          <w:color w:val="C00000"/>
          <w:sz w:val="24"/>
          <w:szCs w:val="24"/>
          <w:lang w:val="en-US"/>
        </w:rPr>
        <w:t>when applied to PREDIMED as to raise questions of potential fraud or non-random “sampling”?</w:t>
      </w:r>
    </w:p>
    <w:p w14:paraId="1BDE5B32" w14:textId="77820F60" w:rsidR="003A15A0" w:rsidRPr="001D5C56" w:rsidRDefault="003A15A0" w:rsidP="005F71AB">
      <w:pPr>
        <w:rPr>
          <w:rFonts w:cs="Arial"/>
          <w:sz w:val="24"/>
          <w:szCs w:val="24"/>
          <w:lang w:val="en-US"/>
        </w:rPr>
      </w:pPr>
      <w:r w:rsidRPr="001D5C56">
        <w:rPr>
          <w:rFonts w:cs="Arial"/>
          <w:sz w:val="24"/>
          <w:szCs w:val="24"/>
          <w:lang w:val="en-US"/>
        </w:rPr>
        <w:t xml:space="preserve">First, the </w:t>
      </w:r>
      <w:r w:rsidR="00FC71E1" w:rsidRPr="001D5C56">
        <w:rPr>
          <w:rFonts w:cs="Arial"/>
          <w:sz w:val="24"/>
          <w:szCs w:val="24"/>
          <w:lang w:val="en-US"/>
        </w:rPr>
        <w:t xml:space="preserve">appropriate </w:t>
      </w:r>
      <w:r w:rsidR="008A50F4">
        <w:rPr>
          <w:rFonts w:cs="Arial"/>
          <w:sz w:val="24"/>
          <w:szCs w:val="24"/>
          <w:lang w:val="en-US"/>
        </w:rPr>
        <w:t>term</w:t>
      </w:r>
      <w:r w:rsidRPr="001D5C56">
        <w:rPr>
          <w:rFonts w:cs="Arial"/>
          <w:sz w:val="24"/>
          <w:szCs w:val="24"/>
          <w:lang w:val="en-US"/>
        </w:rPr>
        <w:t xml:space="preserve"> in </w:t>
      </w:r>
      <w:r w:rsidR="00FC71E1" w:rsidRPr="001D5C56">
        <w:rPr>
          <w:rFonts w:cs="Arial"/>
          <w:sz w:val="24"/>
          <w:szCs w:val="24"/>
          <w:lang w:val="en-US"/>
        </w:rPr>
        <w:t xml:space="preserve">randomized </w:t>
      </w:r>
      <w:r w:rsidRPr="001D5C56">
        <w:rPr>
          <w:rFonts w:cs="Arial"/>
          <w:sz w:val="24"/>
          <w:szCs w:val="24"/>
          <w:lang w:val="en-US"/>
        </w:rPr>
        <w:t xml:space="preserve">trials is not random “sampling” but </w:t>
      </w:r>
      <w:hyperlink r:id="rId22" w:history="1">
        <w:r w:rsidRPr="00E6517C">
          <w:rPr>
            <w:rStyle w:val="Hipervnculo"/>
            <w:rFonts w:cs="Arial"/>
            <w:sz w:val="24"/>
            <w:szCs w:val="24"/>
            <w:lang w:val="en-US"/>
          </w:rPr>
          <w:t xml:space="preserve">random </w:t>
        </w:r>
        <w:r w:rsidRPr="00E6517C">
          <w:rPr>
            <w:rStyle w:val="Hipervnculo"/>
            <w:rFonts w:cs="Arial"/>
            <w:i/>
            <w:sz w:val="24"/>
            <w:szCs w:val="24"/>
            <w:lang w:val="en-US"/>
          </w:rPr>
          <w:t>allocation</w:t>
        </w:r>
      </w:hyperlink>
      <w:r w:rsidR="008A50F4">
        <w:rPr>
          <w:rFonts w:cs="Arial"/>
          <w:sz w:val="24"/>
          <w:szCs w:val="24"/>
          <w:lang w:val="en-US"/>
        </w:rPr>
        <w:t xml:space="preserve"> . This wa</w:t>
      </w:r>
      <w:r w:rsidRPr="001D5C56">
        <w:rPr>
          <w:rFonts w:cs="Arial"/>
          <w:sz w:val="24"/>
          <w:szCs w:val="24"/>
          <w:lang w:val="en-US"/>
        </w:rPr>
        <w:t xml:space="preserve">s </w:t>
      </w:r>
      <w:r w:rsidR="00FE148E">
        <w:rPr>
          <w:rFonts w:cs="Arial"/>
          <w:sz w:val="24"/>
          <w:szCs w:val="24"/>
          <w:lang w:val="en-US"/>
        </w:rPr>
        <w:t>incorrectly</w:t>
      </w:r>
      <w:r w:rsidRPr="001D5C56">
        <w:rPr>
          <w:rFonts w:cs="Arial"/>
          <w:sz w:val="24"/>
          <w:szCs w:val="24"/>
          <w:lang w:val="en-US"/>
        </w:rPr>
        <w:t xml:space="preserve"> </w:t>
      </w:r>
      <w:r w:rsidR="00FE148E">
        <w:rPr>
          <w:rFonts w:cs="Arial"/>
          <w:sz w:val="24"/>
          <w:szCs w:val="24"/>
          <w:lang w:val="en-US"/>
        </w:rPr>
        <w:t>characterized</w:t>
      </w:r>
      <w:r w:rsidRPr="001D5C56">
        <w:rPr>
          <w:rFonts w:cs="Arial"/>
          <w:sz w:val="24"/>
          <w:szCs w:val="24"/>
          <w:lang w:val="en-US"/>
        </w:rPr>
        <w:t xml:space="preserve"> in the title of the article</w:t>
      </w:r>
      <w:r w:rsidR="00FC71E1" w:rsidRPr="001D5C56">
        <w:rPr>
          <w:rFonts w:cs="Arial"/>
          <w:sz w:val="24"/>
          <w:szCs w:val="24"/>
          <w:lang w:val="en-US"/>
        </w:rPr>
        <w:t xml:space="preserve"> by </w:t>
      </w:r>
      <w:hyperlink r:id="rId23" w:history="1">
        <w:r w:rsidR="00FC71E1" w:rsidRPr="00E6517C">
          <w:rPr>
            <w:rStyle w:val="Hipervnculo"/>
            <w:rFonts w:cs="Arial"/>
            <w:sz w:val="24"/>
            <w:szCs w:val="24"/>
            <w:lang w:val="en-US"/>
          </w:rPr>
          <w:t>Carlisle</w:t>
        </w:r>
      </w:hyperlink>
      <w:r w:rsidR="00FC71E1" w:rsidRPr="001D5C56">
        <w:rPr>
          <w:rFonts w:cs="Arial"/>
          <w:sz w:val="24"/>
          <w:szCs w:val="24"/>
          <w:lang w:val="en-US"/>
        </w:rPr>
        <w:t xml:space="preserve"> and al</w:t>
      </w:r>
      <w:r w:rsidR="00E15381" w:rsidRPr="001D5C56">
        <w:rPr>
          <w:rFonts w:cs="Arial"/>
          <w:sz w:val="24"/>
          <w:szCs w:val="24"/>
          <w:lang w:val="en-US"/>
        </w:rPr>
        <w:t>so by some</w:t>
      </w:r>
      <w:r w:rsidR="00862BBA">
        <w:rPr>
          <w:rFonts w:cs="Arial"/>
          <w:sz w:val="24"/>
          <w:szCs w:val="24"/>
          <w:lang w:val="en-US"/>
        </w:rPr>
        <w:t xml:space="preserve"> commentators</w:t>
      </w:r>
      <w:r w:rsidR="00FC71E1" w:rsidRPr="001D5C56">
        <w:rPr>
          <w:rFonts w:cs="Arial"/>
          <w:sz w:val="24"/>
          <w:szCs w:val="24"/>
          <w:lang w:val="en-US"/>
        </w:rPr>
        <w:t>.</w:t>
      </w:r>
    </w:p>
    <w:p w14:paraId="548A868D" w14:textId="25D06C1B" w:rsidR="00685FC5" w:rsidRPr="001D5C56" w:rsidRDefault="00FC71E1" w:rsidP="005F71AB">
      <w:pPr>
        <w:rPr>
          <w:rFonts w:cs="Arial"/>
          <w:sz w:val="24"/>
          <w:szCs w:val="24"/>
          <w:lang w:val="en-US"/>
        </w:rPr>
      </w:pPr>
      <w:r w:rsidRPr="001D5C56">
        <w:rPr>
          <w:rFonts w:cs="Arial"/>
          <w:sz w:val="24"/>
          <w:szCs w:val="24"/>
          <w:lang w:val="en-US"/>
        </w:rPr>
        <w:t xml:space="preserve">Second, the </w:t>
      </w:r>
      <w:r w:rsidR="00303564" w:rsidRPr="0048775F">
        <w:rPr>
          <w:rFonts w:cs="Arial"/>
          <w:sz w:val="24"/>
          <w:szCs w:val="24"/>
          <w:lang w:val="en-US"/>
        </w:rPr>
        <w:t>Stouffer-Fisher method</w:t>
      </w:r>
      <w:r w:rsidR="00303564" w:rsidRPr="001D5C56">
        <w:rPr>
          <w:rFonts w:cs="Arial"/>
          <w:sz w:val="24"/>
          <w:szCs w:val="24"/>
          <w:lang w:val="en-US"/>
        </w:rPr>
        <w:t xml:space="preserve"> of combining P values </w:t>
      </w:r>
      <w:r w:rsidRPr="001D5C56">
        <w:rPr>
          <w:rFonts w:cs="Arial"/>
          <w:sz w:val="24"/>
          <w:szCs w:val="24"/>
          <w:lang w:val="en-US"/>
        </w:rPr>
        <w:t xml:space="preserve">used by Carlisle </w:t>
      </w:r>
      <w:r w:rsidR="008F7918">
        <w:rPr>
          <w:rFonts w:cs="Arial"/>
          <w:sz w:val="24"/>
          <w:szCs w:val="24"/>
          <w:lang w:val="en-US"/>
        </w:rPr>
        <w:t>is built on</w:t>
      </w:r>
      <w:r w:rsidR="00303564" w:rsidRPr="001D5C56">
        <w:rPr>
          <w:rFonts w:cs="Arial"/>
          <w:sz w:val="24"/>
          <w:szCs w:val="24"/>
          <w:lang w:val="en-US"/>
        </w:rPr>
        <w:t xml:space="preserve"> </w:t>
      </w:r>
      <w:r w:rsidR="00862BBA">
        <w:rPr>
          <w:rFonts w:cs="Arial"/>
          <w:sz w:val="24"/>
          <w:szCs w:val="24"/>
          <w:lang w:val="en-US"/>
        </w:rPr>
        <w:t xml:space="preserve">some </w:t>
      </w:r>
      <w:r w:rsidR="00303564" w:rsidRPr="001D5C56">
        <w:rPr>
          <w:rFonts w:cs="Arial"/>
          <w:sz w:val="24"/>
          <w:szCs w:val="24"/>
          <w:lang w:val="en-US"/>
        </w:rPr>
        <w:t xml:space="preserve"> </w:t>
      </w:r>
      <w:hyperlink r:id="rId24" w:history="1">
        <w:r w:rsidR="00303564" w:rsidRPr="00E6517C">
          <w:rPr>
            <w:rStyle w:val="Hipervnculo"/>
            <w:rFonts w:cs="Arial"/>
            <w:sz w:val="24"/>
            <w:szCs w:val="24"/>
            <w:lang w:val="en-US"/>
          </w:rPr>
          <w:t>assumptions</w:t>
        </w:r>
        <w:r w:rsidR="00FE148E" w:rsidRPr="00E6517C">
          <w:rPr>
            <w:rStyle w:val="Hipervnculo"/>
            <w:rFonts w:cs="Arial"/>
            <w:sz w:val="24"/>
            <w:szCs w:val="24"/>
            <w:lang w:val="en-US"/>
          </w:rPr>
          <w:t xml:space="preserve"> that are untenabl</w:t>
        </w:r>
        <w:r w:rsidR="0048775F">
          <w:rPr>
            <w:rStyle w:val="Hipervnculo"/>
            <w:rFonts w:cs="Arial"/>
            <w:sz w:val="24"/>
            <w:szCs w:val="24"/>
            <w:lang w:val="en-US"/>
          </w:rPr>
          <w:t xml:space="preserve">e, as </w:t>
        </w:r>
      </w:hyperlink>
      <w:r w:rsidR="0048775F">
        <w:rPr>
          <w:rStyle w:val="Hipervnculo"/>
          <w:rFonts w:cs="Arial"/>
          <w:sz w:val="24"/>
          <w:szCs w:val="24"/>
          <w:lang w:val="en-US"/>
        </w:rPr>
        <w:t xml:space="preserve">reported by </w:t>
      </w:r>
      <w:hyperlink r:id="rId25" w:history="1">
        <w:proofErr w:type="spellStart"/>
        <w:r w:rsidR="001D1D15" w:rsidRPr="001D1D15">
          <w:rPr>
            <w:rStyle w:val="Hipervnculo"/>
            <w:rFonts w:cs="Arial"/>
            <w:sz w:val="24"/>
            <w:szCs w:val="24"/>
            <w:lang w:val="en-US"/>
          </w:rPr>
          <w:t>Mascha</w:t>
        </w:r>
        <w:proofErr w:type="spellEnd"/>
        <w:r w:rsidR="001D1D15" w:rsidRPr="001D1D15">
          <w:rPr>
            <w:rStyle w:val="Hipervnculo"/>
            <w:rFonts w:cs="Arial"/>
            <w:sz w:val="24"/>
            <w:szCs w:val="24"/>
            <w:lang w:val="en-US"/>
          </w:rPr>
          <w:t xml:space="preserve"> et al</w:t>
        </w:r>
      </w:hyperlink>
      <w:r w:rsidR="001D1D15">
        <w:rPr>
          <w:rFonts w:cs="Arial"/>
          <w:sz w:val="24"/>
          <w:szCs w:val="24"/>
          <w:lang w:val="en-US"/>
        </w:rPr>
        <w:t>.</w:t>
      </w:r>
      <w:r w:rsidR="00FE148E">
        <w:rPr>
          <w:rFonts w:cs="Arial"/>
          <w:sz w:val="24"/>
          <w:szCs w:val="24"/>
          <w:lang w:val="en-US"/>
        </w:rPr>
        <w:t xml:space="preserve"> </w:t>
      </w:r>
      <w:r w:rsidR="0048775F">
        <w:rPr>
          <w:rFonts w:cs="Arial"/>
          <w:sz w:val="24"/>
          <w:szCs w:val="24"/>
          <w:lang w:val="en-US"/>
        </w:rPr>
        <w:t>W</w:t>
      </w:r>
      <w:r w:rsidR="001D1D15">
        <w:rPr>
          <w:rFonts w:cs="Arial"/>
          <w:sz w:val="24"/>
          <w:szCs w:val="24"/>
          <w:lang w:val="en-US"/>
        </w:rPr>
        <w:t xml:space="preserve">e </w:t>
      </w:r>
      <w:r w:rsidR="0048775F">
        <w:rPr>
          <w:rFonts w:cs="Arial"/>
          <w:sz w:val="24"/>
          <w:szCs w:val="24"/>
          <w:lang w:val="en-US"/>
        </w:rPr>
        <w:t xml:space="preserve">already </w:t>
      </w:r>
      <w:r w:rsidR="001D1D15">
        <w:rPr>
          <w:rFonts w:cs="Arial"/>
          <w:sz w:val="24"/>
          <w:szCs w:val="24"/>
          <w:lang w:val="en-US"/>
        </w:rPr>
        <w:t>showed</w:t>
      </w:r>
      <w:r w:rsidR="00685FC5" w:rsidRPr="001D5C56">
        <w:rPr>
          <w:rFonts w:cs="Arial"/>
          <w:sz w:val="24"/>
          <w:szCs w:val="24"/>
          <w:lang w:val="en-US"/>
        </w:rPr>
        <w:t xml:space="preserve"> in </w:t>
      </w:r>
      <w:r w:rsidR="00C20564" w:rsidRPr="001D5C56">
        <w:rPr>
          <w:rFonts w:cs="Arial"/>
          <w:sz w:val="24"/>
          <w:szCs w:val="24"/>
          <w:lang w:val="en-US"/>
        </w:rPr>
        <w:t>our</w:t>
      </w:r>
      <w:r w:rsidR="00685FC5" w:rsidRPr="001D5C56">
        <w:rPr>
          <w:rFonts w:cs="Arial"/>
          <w:sz w:val="24"/>
          <w:szCs w:val="24"/>
          <w:lang w:val="en-US"/>
        </w:rPr>
        <w:t xml:space="preserve"> Supplementary appendix available at </w:t>
      </w:r>
      <w:hyperlink r:id="rId26" w:history="1">
        <w:r w:rsidR="00685FC5" w:rsidRPr="00E6517C">
          <w:rPr>
            <w:rStyle w:val="Hipervnculo"/>
            <w:rFonts w:cs="Arial"/>
            <w:sz w:val="24"/>
            <w:szCs w:val="24"/>
            <w:lang w:val="en-US"/>
          </w:rPr>
          <w:t>nejm.org</w:t>
        </w:r>
      </w:hyperlink>
      <w:r w:rsidR="00685FC5" w:rsidRPr="001D5C56">
        <w:rPr>
          <w:rFonts w:cs="Arial"/>
          <w:sz w:val="24"/>
          <w:szCs w:val="24"/>
          <w:lang w:val="en-US"/>
        </w:rPr>
        <w:t xml:space="preserve">. (page 8), </w:t>
      </w:r>
      <w:r w:rsidR="0048775F">
        <w:rPr>
          <w:rFonts w:cs="Arial"/>
          <w:sz w:val="24"/>
          <w:szCs w:val="24"/>
          <w:lang w:val="en-US"/>
        </w:rPr>
        <w:t xml:space="preserve">that </w:t>
      </w:r>
      <w:r w:rsidR="00685FC5" w:rsidRPr="001D5C56">
        <w:rPr>
          <w:rFonts w:cs="Arial"/>
          <w:sz w:val="24"/>
          <w:szCs w:val="24"/>
          <w:lang w:val="en-US"/>
        </w:rPr>
        <w:t xml:space="preserve">the Stouffer-Fisher method is based on </w:t>
      </w:r>
      <w:r w:rsidR="00C20564" w:rsidRPr="001D5C56">
        <w:rPr>
          <w:rFonts w:cs="Arial"/>
          <w:sz w:val="24"/>
          <w:szCs w:val="24"/>
          <w:lang w:val="en-US"/>
        </w:rPr>
        <w:t xml:space="preserve">at least </w:t>
      </w:r>
      <w:r w:rsidR="00685FC5" w:rsidRPr="001D5C56">
        <w:rPr>
          <w:rFonts w:cs="Arial"/>
          <w:sz w:val="24"/>
          <w:szCs w:val="24"/>
          <w:lang w:val="en-US"/>
        </w:rPr>
        <w:t xml:space="preserve">two assumptions that are not met in PREDIMED: </w:t>
      </w:r>
    </w:p>
    <w:p w14:paraId="7FB4D8EE" w14:textId="7D846816" w:rsidR="00685FC5" w:rsidRPr="001D5C56" w:rsidRDefault="00FE148E" w:rsidP="00685FC5">
      <w:pPr>
        <w:pStyle w:val="Prrafodelista"/>
        <w:numPr>
          <w:ilvl w:val="0"/>
          <w:numId w:val="6"/>
        </w:numPr>
        <w:rPr>
          <w:rFonts w:cs="Arial"/>
          <w:sz w:val="24"/>
          <w:szCs w:val="24"/>
          <w:lang w:val="en-US"/>
        </w:rPr>
      </w:pPr>
      <w:r>
        <w:rPr>
          <w:rFonts w:cs="Arial"/>
          <w:sz w:val="24"/>
          <w:szCs w:val="24"/>
          <w:lang w:val="en-US"/>
        </w:rPr>
        <w:t>T</w:t>
      </w:r>
      <w:r w:rsidR="00685FC5" w:rsidRPr="001D5C56">
        <w:rPr>
          <w:rFonts w:cs="Arial"/>
          <w:sz w:val="24"/>
          <w:szCs w:val="24"/>
          <w:lang w:val="en-US"/>
        </w:rPr>
        <w:t>he method assume</w:t>
      </w:r>
      <w:r>
        <w:rPr>
          <w:rFonts w:cs="Arial"/>
          <w:sz w:val="24"/>
          <w:szCs w:val="24"/>
          <w:lang w:val="en-US"/>
        </w:rPr>
        <w:t>s</w:t>
      </w:r>
      <w:r w:rsidR="00685FC5" w:rsidRPr="001D5C56">
        <w:rPr>
          <w:rFonts w:cs="Arial"/>
          <w:sz w:val="24"/>
          <w:szCs w:val="24"/>
          <w:lang w:val="en-US"/>
        </w:rPr>
        <w:t xml:space="preserve"> uncorrelated variables, but there were actually very strong correlations among several continuous variables at baseline in PREDIMED; </w:t>
      </w:r>
    </w:p>
    <w:p w14:paraId="63E877AC" w14:textId="40BAD746" w:rsidR="00685FC5" w:rsidRPr="001D5C56" w:rsidRDefault="00FE148E" w:rsidP="00685FC5">
      <w:pPr>
        <w:pStyle w:val="Prrafodelista"/>
        <w:numPr>
          <w:ilvl w:val="0"/>
          <w:numId w:val="6"/>
        </w:numPr>
        <w:rPr>
          <w:rFonts w:cs="Arial"/>
          <w:sz w:val="24"/>
          <w:szCs w:val="24"/>
          <w:lang w:val="en-US"/>
        </w:rPr>
      </w:pPr>
      <w:r>
        <w:rPr>
          <w:rFonts w:cs="Arial"/>
          <w:sz w:val="24"/>
          <w:szCs w:val="24"/>
          <w:lang w:val="en-US"/>
        </w:rPr>
        <w:lastRenderedPageBreak/>
        <w:t>I</w:t>
      </w:r>
      <w:r w:rsidR="00685FC5" w:rsidRPr="001D5C56">
        <w:rPr>
          <w:rFonts w:cs="Arial"/>
          <w:sz w:val="24"/>
          <w:szCs w:val="24"/>
          <w:lang w:val="en-US"/>
        </w:rPr>
        <w:t>t also assume</w:t>
      </w:r>
      <w:r>
        <w:rPr>
          <w:rFonts w:cs="Arial"/>
          <w:sz w:val="24"/>
          <w:szCs w:val="24"/>
          <w:lang w:val="en-US"/>
        </w:rPr>
        <w:t>s</w:t>
      </w:r>
      <w:r w:rsidR="00685FC5" w:rsidRPr="001D5C56">
        <w:rPr>
          <w:rFonts w:cs="Arial"/>
          <w:sz w:val="24"/>
          <w:szCs w:val="24"/>
          <w:lang w:val="en-US"/>
        </w:rPr>
        <w:t xml:space="preserve"> simple randomization, whereas we used stratified randomization.</w:t>
      </w:r>
    </w:p>
    <w:p w14:paraId="0B1CCA93" w14:textId="11ACECD2" w:rsidR="00C20564" w:rsidRPr="001D5C56" w:rsidRDefault="00FE148E" w:rsidP="00C20564">
      <w:pPr>
        <w:rPr>
          <w:rFonts w:cs="Arial"/>
          <w:sz w:val="24"/>
          <w:szCs w:val="24"/>
          <w:lang w:val="en-US"/>
        </w:rPr>
      </w:pPr>
      <w:r>
        <w:rPr>
          <w:rFonts w:cs="Arial"/>
          <w:sz w:val="24"/>
          <w:szCs w:val="24"/>
          <w:lang w:val="en-US"/>
        </w:rPr>
        <w:t>Of note</w:t>
      </w:r>
      <w:r w:rsidR="00C20564" w:rsidRPr="001D5C56">
        <w:rPr>
          <w:rFonts w:cs="Arial"/>
          <w:sz w:val="24"/>
          <w:szCs w:val="24"/>
          <w:lang w:val="en-US"/>
        </w:rPr>
        <w:t xml:space="preserve">, the approach of the Stouffer-Fisher method is only statistical, not epidemiological or clinical. From an epidemiological and clinical point of view, the main issue that should be addressed is the potential for confounding, which represents a threat </w:t>
      </w:r>
      <w:r>
        <w:rPr>
          <w:rFonts w:cs="Arial"/>
          <w:sz w:val="24"/>
          <w:szCs w:val="24"/>
          <w:lang w:val="en-US"/>
        </w:rPr>
        <w:t xml:space="preserve">to </w:t>
      </w:r>
      <w:r w:rsidR="00C20564" w:rsidRPr="001D5C56">
        <w:rPr>
          <w:rFonts w:cs="Arial"/>
          <w:sz w:val="24"/>
          <w:szCs w:val="24"/>
          <w:lang w:val="en-US"/>
        </w:rPr>
        <w:t xml:space="preserve">scientific validity. Randomization is used </w:t>
      </w:r>
      <w:r w:rsidR="00E6517C">
        <w:rPr>
          <w:rFonts w:cs="Arial"/>
          <w:sz w:val="24"/>
          <w:szCs w:val="24"/>
          <w:lang w:val="en-US"/>
        </w:rPr>
        <w:t>specifically</w:t>
      </w:r>
      <w:r w:rsidR="00C20564" w:rsidRPr="001D5C56">
        <w:rPr>
          <w:rFonts w:cs="Arial"/>
          <w:sz w:val="24"/>
          <w:szCs w:val="24"/>
          <w:lang w:val="en-US"/>
        </w:rPr>
        <w:t xml:space="preserve"> to preempt confounding, because, when applied to large samples, it usually</w:t>
      </w:r>
      <w:r w:rsidR="00862BBA">
        <w:rPr>
          <w:rFonts w:cs="Arial"/>
          <w:sz w:val="24"/>
          <w:szCs w:val="24"/>
          <w:lang w:val="en-US"/>
        </w:rPr>
        <w:t xml:space="preserve"> removes</w:t>
      </w:r>
      <w:r w:rsidR="00C20564" w:rsidRPr="001D5C56">
        <w:rPr>
          <w:rFonts w:cs="Arial"/>
          <w:sz w:val="24"/>
          <w:szCs w:val="24"/>
          <w:lang w:val="en-US"/>
        </w:rPr>
        <w:t xml:space="preserve"> imbalances of relevant size in potentially confounding baseline covaria</w:t>
      </w:r>
      <w:r w:rsidR="008F7918">
        <w:rPr>
          <w:rFonts w:cs="Arial"/>
          <w:sz w:val="24"/>
          <w:szCs w:val="24"/>
          <w:lang w:val="en-US"/>
        </w:rPr>
        <w:t>t</w:t>
      </w:r>
      <w:r w:rsidR="00C20564" w:rsidRPr="001D5C56">
        <w:rPr>
          <w:rFonts w:cs="Arial"/>
          <w:sz w:val="24"/>
          <w:szCs w:val="24"/>
          <w:lang w:val="en-US"/>
        </w:rPr>
        <w:t>es. Nevertheless, the Stouffer-Fisher method, merely based on p values for between-group comparisons of independent variables at baseline, does not assess the absolute size of those differences and, therefore, cannot appraise the potential for confounding. Absolute sizes of differences in relevant covariates</w:t>
      </w:r>
      <w:r>
        <w:rPr>
          <w:rFonts w:cs="Arial"/>
          <w:sz w:val="24"/>
          <w:szCs w:val="24"/>
          <w:lang w:val="en-US"/>
        </w:rPr>
        <w:t xml:space="preserve"> across groups</w:t>
      </w:r>
      <w:r w:rsidR="00A46DD9">
        <w:rPr>
          <w:rFonts w:cs="Arial"/>
          <w:sz w:val="24"/>
          <w:szCs w:val="24"/>
          <w:lang w:val="en-US"/>
        </w:rPr>
        <w:t xml:space="preserve"> </w:t>
      </w:r>
      <w:hyperlink r:id="rId27" w:history="1">
        <w:r w:rsidR="00A46DD9" w:rsidRPr="00A46DD9">
          <w:rPr>
            <w:rStyle w:val="Hipervnculo"/>
            <w:rFonts w:cs="Arial"/>
            <w:sz w:val="24"/>
            <w:szCs w:val="24"/>
            <w:lang w:val="en-US"/>
          </w:rPr>
          <w:t>(and not p values)</w:t>
        </w:r>
      </w:hyperlink>
      <w:r w:rsidR="00A46DD9">
        <w:rPr>
          <w:rFonts w:cs="Arial"/>
          <w:sz w:val="24"/>
          <w:szCs w:val="24"/>
          <w:lang w:val="en-US"/>
        </w:rPr>
        <w:t xml:space="preserve"> </w:t>
      </w:r>
      <w:r w:rsidR="00862BBA">
        <w:rPr>
          <w:rFonts w:cs="Arial"/>
          <w:sz w:val="24"/>
          <w:szCs w:val="24"/>
          <w:lang w:val="en-US"/>
        </w:rPr>
        <w:t xml:space="preserve">are </w:t>
      </w:r>
      <w:r w:rsidR="00C20564" w:rsidRPr="001D5C56">
        <w:rPr>
          <w:rFonts w:cs="Arial"/>
          <w:sz w:val="24"/>
          <w:szCs w:val="24"/>
          <w:lang w:val="en-US"/>
        </w:rPr>
        <w:t>what really matters regarding potential confounding. As mentioned above, a detailed exam</w:t>
      </w:r>
      <w:r w:rsidR="00C000FB">
        <w:rPr>
          <w:rFonts w:cs="Arial"/>
          <w:sz w:val="24"/>
          <w:szCs w:val="24"/>
          <w:lang w:val="en-US"/>
        </w:rPr>
        <w:t>ination</w:t>
      </w:r>
      <w:r w:rsidR="00C20564" w:rsidRPr="001D5C56">
        <w:rPr>
          <w:rFonts w:cs="Arial"/>
          <w:sz w:val="24"/>
          <w:szCs w:val="24"/>
          <w:lang w:val="en-US"/>
        </w:rPr>
        <w:t xml:space="preserve"> of the PREDIMED trial reveals that such absolute differences in measured variables were clinically</w:t>
      </w:r>
      <w:r>
        <w:rPr>
          <w:rFonts w:cs="Arial"/>
          <w:sz w:val="24"/>
          <w:szCs w:val="24"/>
          <w:lang w:val="en-US"/>
        </w:rPr>
        <w:t xml:space="preserve"> negligible</w:t>
      </w:r>
      <w:r w:rsidR="00C20564" w:rsidRPr="001D5C56">
        <w:rPr>
          <w:rFonts w:cs="Arial"/>
          <w:sz w:val="24"/>
          <w:szCs w:val="24"/>
          <w:lang w:val="en-US"/>
        </w:rPr>
        <w:t>.</w:t>
      </w:r>
      <w:r>
        <w:rPr>
          <w:rFonts w:cs="Arial"/>
          <w:sz w:val="24"/>
          <w:szCs w:val="24"/>
          <w:lang w:val="en-US"/>
        </w:rPr>
        <w:t xml:space="preserve">  Our sensitivity analyses taking into account any imbalance in baseline covariates did not alter the results.</w:t>
      </w:r>
    </w:p>
    <w:p w14:paraId="6F25BAC2" w14:textId="2000E866" w:rsidR="00B97B1E" w:rsidRDefault="00B97B1E" w:rsidP="00C20564">
      <w:pPr>
        <w:rPr>
          <w:rFonts w:cs="Arial"/>
          <w:b/>
          <w:sz w:val="24"/>
          <w:szCs w:val="24"/>
          <w:lang w:val="en-US"/>
        </w:rPr>
      </w:pPr>
    </w:p>
    <w:p w14:paraId="5DE05D8E" w14:textId="0371FBE3" w:rsidR="00553191" w:rsidRDefault="00553191" w:rsidP="00C20564">
      <w:pPr>
        <w:rPr>
          <w:rFonts w:cs="Arial"/>
          <w:b/>
          <w:sz w:val="24"/>
          <w:szCs w:val="24"/>
          <w:lang w:val="en-US"/>
        </w:rPr>
      </w:pPr>
    </w:p>
    <w:p w14:paraId="46D8EB23" w14:textId="0AC175FC" w:rsidR="00553191" w:rsidRDefault="00553191" w:rsidP="00C20564">
      <w:pPr>
        <w:rPr>
          <w:rFonts w:cs="Arial"/>
          <w:b/>
          <w:sz w:val="24"/>
          <w:szCs w:val="24"/>
          <w:lang w:val="en-US"/>
        </w:rPr>
      </w:pPr>
    </w:p>
    <w:p w14:paraId="3AD7F6F9" w14:textId="77777777" w:rsidR="00553191" w:rsidRDefault="00553191" w:rsidP="00C20564">
      <w:pPr>
        <w:rPr>
          <w:rFonts w:cs="Arial"/>
          <w:b/>
          <w:sz w:val="24"/>
          <w:szCs w:val="24"/>
          <w:lang w:val="en-US"/>
        </w:rPr>
      </w:pPr>
    </w:p>
    <w:p w14:paraId="6A942711" w14:textId="13DF50A9" w:rsidR="00C20564" w:rsidRPr="00672AFD" w:rsidRDefault="00AC4DBE" w:rsidP="00C20564">
      <w:pPr>
        <w:rPr>
          <w:rFonts w:cs="Arial"/>
          <w:b/>
          <w:color w:val="C00000"/>
          <w:sz w:val="24"/>
          <w:szCs w:val="24"/>
          <w:lang w:val="en-US"/>
        </w:rPr>
      </w:pPr>
      <w:r w:rsidRPr="00672AFD">
        <w:rPr>
          <w:rFonts w:cs="Arial"/>
          <w:b/>
          <w:color w:val="C00000"/>
          <w:sz w:val="24"/>
          <w:szCs w:val="24"/>
          <w:lang w:val="en-US"/>
        </w:rPr>
        <w:t>Can</w:t>
      </w:r>
      <w:r w:rsidR="001B27CF" w:rsidRPr="00672AFD">
        <w:rPr>
          <w:rFonts w:cs="Arial"/>
          <w:b/>
          <w:color w:val="C00000"/>
          <w:sz w:val="24"/>
          <w:szCs w:val="24"/>
          <w:lang w:val="en-US"/>
        </w:rPr>
        <w:t xml:space="preserve"> the imperfections related to the enrolment of household members without randomization, assignment of participants to study arms based on small clinics or inconsistent use of randomization tables</w:t>
      </w:r>
      <w:r w:rsidRPr="00672AFD">
        <w:rPr>
          <w:rFonts w:cs="Arial"/>
          <w:b/>
          <w:color w:val="C00000"/>
          <w:sz w:val="24"/>
          <w:szCs w:val="24"/>
          <w:lang w:val="en-US"/>
        </w:rPr>
        <w:t xml:space="preserve"> be considered “serious”</w:t>
      </w:r>
      <w:r w:rsidR="001B27CF" w:rsidRPr="00672AFD">
        <w:rPr>
          <w:rFonts w:cs="Arial"/>
          <w:b/>
          <w:color w:val="C00000"/>
          <w:sz w:val="24"/>
          <w:szCs w:val="24"/>
          <w:lang w:val="en-US"/>
        </w:rPr>
        <w:t>?</w:t>
      </w:r>
    </w:p>
    <w:p w14:paraId="1770634B" w14:textId="51B797B3" w:rsidR="001B27CF" w:rsidRPr="001D5C56" w:rsidRDefault="001B27CF">
      <w:pPr>
        <w:rPr>
          <w:rFonts w:cs="Arial"/>
          <w:sz w:val="24"/>
          <w:szCs w:val="24"/>
          <w:lang w:val="en-US"/>
        </w:rPr>
      </w:pPr>
      <w:r w:rsidRPr="001D5C56">
        <w:rPr>
          <w:rFonts w:cs="Arial"/>
          <w:sz w:val="24"/>
          <w:szCs w:val="24"/>
          <w:lang w:val="en-US"/>
        </w:rPr>
        <w:t xml:space="preserve">As stated on </w:t>
      </w:r>
      <w:hyperlink r:id="rId28" w:history="1">
        <w:r w:rsidRPr="00A41569">
          <w:rPr>
            <w:rStyle w:val="Hipervnculo"/>
            <w:rFonts w:cs="Arial"/>
            <w:sz w:val="24"/>
            <w:szCs w:val="24"/>
            <w:lang w:val="en-US"/>
          </w:rPr>
          <w:t>page 8 of our Supplementary Appendix</w:t>
        </w:r>
      </w:hyperlink>
      <w:r w:rsidRPr="001D5C56">
        <w:rPr>
          <w:rFonts w:cs="Arial"/>
          <w:sz w:val="24"/>
          <w:szCs w:val="24"/>
          <w:lang w:val="en-US"/>
        </w:rPr>
        <w:t>, “After the trial was in progress, the Steering Committee approved the enrollment of household members of already enrolled participants, without randomization. The protocol was not amended to reflect this change and the original report of the trial did not explain this change to the protocol. If fulfilling entry criteria, members of the household of randomized participants were invited to participate and allocated to the same intervention group as their household member. This was done to allow recruitment of household members and to avoid assigning members of the same household to different diets. Assigning all participants in a household to the same diet was viewed as the best approach to achieve dietary changes in the household</w:t>
      </w:r>
      <w:r w:rsidR="008A50F4">
        <w:rPr>
          <w:rFonts w:cs="Arial"/>
          <w:sz w:val="24"/>
          <w:szCs w:val="24"/>
          <w:lang w:val="en-US"/>
        </w:rPr>
        <w:t>”</w:t>
      </w:r>
      <w:r w:rsidRPr="001D5C56">
        <w:rPr>
          <w:rFonts w:cs="Arial"/>
          <w:sz w:val="24"/>
          <w:szCs w:val="24"/>
          <w:lang w:val="en-US"/>
        </w:rPr>
        <w:t>.</w:t>
      </w:r>
    </w:p>
    <w:p w14:paraId="334F7019" w14:textId="792631D7" w:rsidR="001B27CF" w:rsidRPr="001D5C56" w:rsidRDefault="001B27CF" w:rsidP="001B27CF">
      <w:pPr>
        <w:rPr>
          <w:rFonts w:cs="Arial"/>
          <w:sz w:val="24"/>
          <w:szCs w:val="24"/>
          <w:lang w:val="en-US"/>
        </w:rPr>
      </w:pPr>
      <w:r w:rsidRPr="001D5C56">
        <w:rPr>
          <w:rFonts w:cs="Arial"/>
          <w:sz w:val="24"/>
          <w:szCs w:val="24"/>
          <w:lang w:val="en-US"/>
        </w:rPr>
        <w:t>The second enrolled partners of a previous participant (n=425) represented only 5.7% of PREDIMED participants, with p</w:t>
      </w:r>
      <w:r w:rsidR="00AC4DBE">
        <w:rPr>
          <w:rFonts w:cs="Arial"/>
          <w:sz w:val="24"/>
          <w:szCs w:val="24"/>
          <w:lang w:val="en-US"/>
        </w:rPr>
        <w:t>roportions</w:t>
      </w:r>
      <w:r w:rsidRPr="001D5C56">
        <w:rPr>
          <w:rFonts w:cs="Arial"/>
          <w:sz w:val="24"/>
          <w:szCs w:val="24"/>
          <w:lang w:val="en-US"/>
        </w:rPr>
        <w:t xml:space="preserve"> of 4.8% of the control group, 6.7% of the Mediterranean </w:t>
      </w:r>
      <w:proofErr w:type="spellStart"/>
      <w:r w:rsidRPr="001D5C56">
        <w:rPr>
          <w:rFonts w:cs="Arial"/>
          <w:sz w:val="24"/>
          <w:szCs w:val="24"/>
          <w:lang w:val="en-US"/>
        </w:rPr>
        <w:t>diet+extra-virgin</w:t>
      </w:r>
      <w:proofErr w:type="spellEnd"/>
      <w:r w:rsidRPr="001D5C56">
        <w:rPr>
          <w:rFonts w:cs="Arial"/>
          <w:sz w:val="24"/>
          <w:szCs w:val="24"/>
          <w:lang w:val="en-US"/>
        </w:rPr>
        <w:t xml:space="preserve"> olive oil</w:t>
      </w:r>
      <w:r w:rsidR="00AC4DBE">
        <w:rPr>
          <w:rFonts w:cs="Arial"/>
          <w:sz w:val="24"/>
          <w:szCs w:val="24"/>
          <w:lang w:val="en-US"/>
        </w:rPr>
        <w:t xml:space="preserve"> group</w:t>
      </w:r>
      <w:r w:rsidRPr="001D5C56">
        <w:rPr>
          <w:rFonts w:cs="Arial"/>
          <w:sz w:val="24"/>
          <w:szCs w:val="24"/>
          <w:lang w:val="en-US"/>
        </w:rPr>
        <w:t xml:space="preserve">, and 5.5% of the </w:t>
      </w:r>
      <w:proofErr w:type="spellStart"/>
      <w:r w:rsidRPr="001D5C56">
        <w:rPr>
          <w:rFonts w:cs="Arial"/>
          <w:sz w:val="24"/>
          <w:szCs w:val="24"/>
          <w:lang w:val="en-US"/>
        </w:rPr>
        <w:t>Mediterranean+nuts</w:t>
      </w:r>
      <w:proofErr w:type="spellEnd"/>
      <w:r w:rsidR="00AC4DBE">
        <w:rPr>
          <w:rFonts w:cs="Arial"/>
          <w:sz w:val="24"/>
          <w:szCs w:val="24"/>
          <w:lang w:val="en-US"/>
        </w:rPr>
        <w:t xml:space="preserve"> group</w:t>
      </w:r>
      <w:r w:rsidRPr="001D5C56">
        <w:rPr>
          <w:rFonts w:cs="Arial"/>
          <w:sz w:val="24"/>
          <w:szCs w:val="24"/>
          <w:lang w:val="en-US"/>
        </w:rPr>
        <w:t>. The ap</w:t>
      </w:r>
      <w:r w:rsidR="008A50F4">
        <w:rPr>
          <w:rFonts w:cs="Arial"/>
          <w:sz w:val="24"/>
          <w:szCs w:val="24"/>
          <w:lang w:val="en-US"/>
        </w:rPr>
        <w:t>propriate approach to handle this</w:t>
      </w:r>
      <w:r w:rsidRPr="001D5C56">
        <w:rPr>
          <w:rFonts w:cs="Arial"/>
          <w:sz w:val="24"/>
          <w:szCs w:val="24"/>
          <w:lang w:val="en-US"/>
        </w:rPr>
        <w:t xml:space="preserve"> clustering within a couple (two partners randomized together) is to use a robust estimator of the variance to account for intra-cluster correlation. The changes in the estimates of effect after applying this </w:t>
      </w:r>
      <w:r w:rsidRPr="001D5C56">
        <w:rPr>
          <w:rFonts w:cs="Arial"/>
          <w:sz w:val="24"/>
          <w:szCs w:val="24"/>
          <w:lang w:val="en-US"/>
        </w:rPr>
        <w:lastRenderedPageBreak/>
        <w:t xml:space="preserve">correction of the variance were negligible and the results remained intact. Therefore, there is no reason at all to label this fact as a “serious” irregularity. </w:t>
      </w:r>
    </w:p>
    <w:p w14:paraId="1B68CE66" w14:textId="07BE9564" w:rsidR="001B27CF" w:rsidRPr="001D5C56" w:rsidRDefault="001B27CF" w:rsidP="001B27CF">
      <w:pPr>
        <w:rPr>
          <w:rFonts w:cs="Arial"/>
          <w:sz w:val="24"/>
          <w:szCs w:val="24"/>
          <w:lang w:val="en-US"/>
        </w:rPr>
      </w:pPr>
      <w:r w:rsidRPr="001D5C56">
        <w:rPr>
          <w:rFonts w:cs="Arial"/>
          <w:sz w:val="24"/>
          <w:szCs w:val="24"/>
          <w:lang w:val="en-US"/>
        </w:rPr>
        <w:t xml:space="preserve">In only 1 of 11 recruitment sites (site D), 467 participants (6.2% of total PREDIMED participants) were </w:t>
      </w:r>
      <w:r w:rsidR="00B87C35" w:rsidRPr="001D5C56">
        <w:rPr>
          <w:rFonts w:cs="Arial"/>
          <w:sz w:val="24"/>
          <w:szCs w:val="24"/>
          <w:lang w:val="en-US"/>
        </w:rPr>
        <w:t>allocated to the arms of the trial</w:t>
      </w:r>
      <w:r w:rsidRPr="001D5C56">
        <w:rPr>
          <w:rFonts w:cs="Arial"/>
          <w:sz w:val="24"/>
          <w:szCs w:val="24"/>
          <w:lang w:val="en-US"/>
        </w:rPr>
        <w:t xml:space="preserve"> </w:t>
      </w:r>
      <w:r w:rsidR="00B87C35" w:rsidRPr="001D5C56">
        <w:rPr>
          <w:rFonts w:cs="Arial"/>
          <w:sz w:val="24"/>
          <w:szCs w:val="24"/>
          <w:lang w:val="en-US"/>
        </w:rPr>
        <w:t xml:space="preserve">using </w:t>
      </w:r>
      <w:r w:rsidR="00AC4DBE" w:rsidRPr="001D5C56">
        <w:rPr>
          <w:rFonts w:cs="Arial"/>
          <w:sz w:val="24"/>
          <w:szCs w:val="24"/>
          <w:lang w:val="en-US"/>
        </w:rPr>
        <w:t xml:space="preserve">small clinics </w:t>
      </w:r>
      <w:r w:rsidR="00B87C35" w:rsidRPr="001D5C56">
        <w:rPr>
          <w:rFonts w:cs="Arial"/>
          <w:sz w:val="24"/>
          <w:szCs w:val="24"/>
          <w:lang w:val="en-US"/>
        </w:rPr>
        <w:t>as unit of allocation. This procedure was applied in 11 of the 14 clinics from site D. Th</w:t>
      </w:r>
      <w:r w:rsidR="008A50F4">
        <w:rPr>
          <w:rFonts w:cs="Arial"/>
          <w:sz w:val="24"/>
          <w:szCs w:val="24"/>
          <w:lang w:val="en-US"/>
        </w:rPr>
        <w:t>e</w:t>
      </w:r>
      <w:r w:rsidR="00B87C35" w:rsidRPr="001D5C56">
        <w:rPr>
          <w:rFonts w:cs="Arial"/>
          <w:sz w:val="24"/>
          <w:szCs w:val="24"/>
          <w:lang w:val="en-US"/>
        </w:rPr>
        <w:t xml:space="preserve"> average size of these clusters was 42 participants per cluster. Of these </w:t>
      </w:r>
      <w:r w:rsidRPr="001D5C56">
        <w:rPr>
          <w:rFonts w:cs="Arial"/>
          <w:sz w:val="24"/>
          <w:szCs w:val="24"/>
          <w:lang w:val="en-US"/>
        </w:rPr>
        <w:t xml:space="preserve">11 </w:t>
      </w:r>
      <w:r w:rsidR="00B87C35" w:rsidRPr="001D5C56">
        <w:rPr>
          <w:rFonts w:cs="Arial"/>
          <w:sz w:val="24"/>
          <w:szCs w:val="24"/>
          <w:lang w:val="en-US"/>
        </w:rPr>
        <w:t xml:space="preserve">clusters, </w:t>
      </w:r>
      <w:r w:rsidRPr="001D5C56">
        <w:rPr>
          <w:rFonts w:cs="Arial"/>
          <w:sz w:val="24"/>
          <w:szCs w:val="24"/>
          <w:lang w:val="en-US"/>
        </w:rPr>
        <w:t xml:space="preserve">2 </w:t>
      </w:r>
      <w:r w:rsidR="00B87C35" w:rsidRPr="001D5C56">
        <w:rPr>
          <w:rFonts w:cs="Arial"/>
          <w:sz w:val="24"/>
          <w:szCs w:val="24"/>
          <w:lang w:val="en-US"/>
        </w:rPr>
        <w:t xml:space="preserve">were </w:t>
      </w:r>
      <w:r w:rsidRPr="001D5C56">
        <w:rPr>
          <w:rFonts w:cs="Arial"/>
          <w:sz w:val="24"/>
          <w:szCs w:val="24"/>
          <w:lang w:val="en-US"/>
        </w:rPr>
        <w:t xml:space="preserve">allocated to </w:t>
      </w:r>
      <w:proofErr w:type="spellStart"/>
      <w:r w:rsidRPr="001D5C56">
        <w:rPr>
          <w:rFonts w:cs="Arial"/>
          <w:sz w:val="24"/>
          <w:szCs w:val="24"/>
          <w:lang w:val="en-US"/>
        </w:rPr>
        <w:t>MedDiet+</w:t>
      </w:r>
      <w:r w:rsidR="00B87C35" w:rsidRPr="001D5C56">
        <w:rPr>
          <w:rFonts w:cs="Arial"/>
          <w:sz w:val="24"/>
          <w:szCs w:val="24"/>
          <w:lang w:val="en-US"/>
        </w:rPr>
        <w:t>extra-virgin</w:t>
      </w:r>
      <w:proofErr w:type="spellEnd"/>
      <w:r w:rsidR="00B87C35" w:rsidRPr="001D5C56">
        <w:rPr>
          <w:rFonts w:cs="Arial"/>
          <w:sz w:val="24"/>
          <w:szCs w:val="24"/>
          <w:lang w:val="en-US"/>
        </w:rPr>
        <w:t xml:space="preserve"> olive oil, 5 allocated to </w:t>
      </w:r>
      <w:proofErr w:type="spellStart"/>
      <w:r w:rsidR="00B87C35" w:rsidRPr="001D5C56">
        <w:rPr>
          <w:rFonts w:cs="Arial"/>
          <w:sz w:val="24"/>
          <w:szCs w:val="24"/>
          <w:lang w:val="en-US"/>
        </w:rPr>
        <w:t>MedDiet+</w:t>
      </w:r>
      <w:r w:rsidRPr="001D5C56">
        <w:rPr>
          <w:rFonts w:cs="Arial"/>
          <w:sz w:val="24"/>
          <w:szCs w:val="24"/>
          <w:lang w:val="en-US"/>
        </w:rPr>
        <w:t>nuts</w:t>
      </w:r>
      <w:proofErr w:type="spellEnd"/>
      <w:r w:rsidR="00B87C35" w:rsidRPr="001D5C56">
        <w:rPr>
          <w:rFonts w:cs="Arial"/>
          <w:sz w:val="24"/>
          <w:szCs w:val="24"/>
          <w:lang w:val="en-US"/>
        </w:rPr>
        <w:t xml:space="preserve"> and </w:t>
      </w:r>
      <w:r w:rsidRPr="001D5C56">
        <w:rPr>
          <w:rFonts w:cs="Arial"/>
          <w:sz w:val="24"/>
          <w:szCs w:val="24"/>
          <w:lang w:val="en-US"/>
        </w:rPr>
        <w:t xml:space="preserve">4 allocated to </w:t>
      </w:r>
      <w:r w:rsidR="00B87C35" w:rsidRPr="001D5C56">
        <w:rPr>
          <w:rFonts w:cs="Arial"/>
          <w:sz w:val="24"/>
          <w:szCs w:val="24"/>
          <w:lang w:val="en-US"/>
        </w:rPr>
        <w:t xml:space="preserve">the </w:t>
      </w:r>
      <w:r w:rsidRPr="001D5C56">
        <w:rPr>
          <w:rFonts w:cs="Arial"/>
          <w:sz w:val="24"/>
          <w:szCs w:val="24"/>
          <w:lang w:val="en-US"/>
        </w:rPr>
        <w:t>control</w:t>
      </w:r>
      <w:r w:rsidR="00B87C35" w:rsidRPr="001D5C56">
        <w:rPr>
          <w:rFonts w:cs="Arial"/>
          <w:sz w:val="24"/>
          <w:szCs w:val="24"/>
          <w:lang w:val="en-US"/>
        </w:rPr>
        <w:t xml:space="preserve"> group. This allocation in groups introduced only very small imbalances in the baseline covaria</w:t>
      </w:r>
      <w:r w:rsidR="00AC4DBE">
        <w:rPr>
          <w:rFonts w:cs="Arial"/>
          <w:sz w:val="24"/>
          <w:szCs w:val="24"/>
          <w:lang w:val="en-US"/>
        </w:rPr>
        <w:t>t</w:t>
      </w:r>
      <w:r w:rsidR="00B87C35" w:rsidRPr="001D5C56">
        <w:rPr>
          <w:rFonts w:cs="Arial"/>
          <w:sz w:val="24"/>
          <w:szCs w:val="24"/>
          <w:lang w:val="en-US"/>
        </w:rPr>
        <w:t>es (as stated above) and th</w:t>
      </w:r>
      <w:r w:rsidR="00656858">
        <w:rPr>
          <w:rFonts w:cs="Arial"/>
          <w:sz w:val="24"/>
          <w:szCs w:val="24"/>
          <w:lang w:val="en-US"/>
        </w:rPr>
        <w:t>e</w:t>
      </w:r>
      <w:r w:rsidR="00B87C35" w:rsidRPr="001D5C56">
        <w:rPr>
          <w:rFonts w:cs="Arial"/>
          <w:sz w:val="24"/>
          <w:szCs w:val="24"/>
          <w:lang w:val="en-US"/>
        </w:rPr>
        <w:t>s</w:t>
      </w:r>
      <w:r w:rsidR="00656858">
        <w:rPr>
          <w:rFonts w:cs="Arial"/>
          <w:sz w:val="24"/>
          <w:szCs w:val="24"/>
          <w:lang w:val="en-US"/>
        </w:rPr>
        <w:t>e</w:t>
      </w:r>
      <w:r w:rsidR="00B87C35" w:rsidRPr="001D5C56">
        <w:rPr>
          <w:rFonts w:cs="Arial"/>
          <w:sz w:val="24"/>
          <w:szCs w:val="24"/>
          <w:lang w:val="en-US"/>
        </w:rPr>
        <w:t xml:space="preserve"> imbalance</w:t>
      </w:r>
      <w:r w:rsidR="00656858">
        <w:rPr>
          <w:rFonts w:cs="Arial"/>
          <w:sz w:val="24"/>
          <w:szCs w:val="24"/>
          <w:lang w:val="en-US"/>
        </w:rPr>
        <w:t>s</w:t>
      </w:r>
      <w:r w:rsidR="00B87C35" w:rsidRPr="001D5C56">
        <w:rPr>
          <w:rFonts w:cs="Arial"/>
          <w:sz w:val="24"/>
          <w:szCs w:val="24"/>
          <w:lang w:val="en-US"/>
        </w:rPr>
        <w:t xml:space="preserve"> </w:t>
      </w:r>
      <w:r w:rsidR="00656858" w:rsidRPr="001D5C56">
        <w:rPr>
          <w:rFonts w:cs="Arial"/>
          <w:sz w:val="24"/>
          <w:szCs w:val="24"/>
          <w:lang w:val="en-US"/>
        </w:rPr>
        <w:t>w</w:t>
      </w:r>
      <w:r w:rsidR="00656858">
        <w:rPr>
          <w:rFonts w:cs="Arial"/>
          <w:sz w:val="24"/>
          <w:szCs w:val="24"/>
          <w:lang w:val="en-US"/>
        </w:rPr>
        <w:t>ere</w:t>
      </w:r>
      <w:r w:rsidR="00656858" w:rsidRPr="001D5C56">
        <w:rPr>
          <w:rFonts w:cs="Arial"/>
          <w:sz w:val="24"/>
          <w:szCs w:val="24"/>
          <w:lang w:val="en-US"/>
        </w:rPr>
        <w:t xml:space="preserve"> </w:t>
      </w:r>
      <w:r w:rsidR="00B87C35" w:rsidRPr="001D5C56">
        <w:rPr>
          <w:rFonts w:cs="Arial"/>
          <w:sz w:val="24"/>
          <w:szCs w:val="24"/>
          <w:lang w:val="en-US"/>
        </w:rPr>
        <w:t xml:space="preserve">corrected by </w:t>
      </w:r>
      <w:r w:rsidR="00340102" w:rsidRPr="001D5C56">
        <w:rPr>
          <w:rFonts w:cs="Arial"/>
          <w:sz w:val="24"/>
          <w:szCs w:val="24"/>
          <w:lang w:val="en-US"/>
        </w:rPr>
        <w:t>considering</w:t>
      </w:r>
      <w:r w:rsidR="00B87C35" w:rsidRPr="001D5C56">
        <w:rPr>
          <w:rFonts w:cs="Arial"/>
          <w:sz w:val="24"/>
          <w:szCs w:val="24"/>
          <w:lang w:val="en-US"/>
        </w:rPr>
        <w:t xml:space="preserve"> the 11 </w:t>
      </w:r>
      <w:r w:rsidR="00340102" w:rsidRPr="001D5C56">
        <w:rPr>
          <w:rFonts w:cs="Arial"/>
          <w:sz w:val="24"/>
          <w:szCs w:val="24"/>
          <w:lang w:val="en-US"/>
        </w:rPr>
        <w:t xml:space="preserve">small </w:t>
      </w:r>
      <w:r w:rsidR="008A50F4">
        <w:rPr>
          <w:rFonts w:cs="Arial"/>
          <w:sz w:val="24"/>
          <w:szCs w:val="24"/>
          <w:lang w:val="en-US"/>
        </w:rPr>
        <w:t xml:space="preserve">clinics as clusters, by </w:t>
      </w:r>
      <w:r w:rsidR="00340102" w:rsidRPr="001D5C56">
        <w:rPr>
          <w:rFonts w:cs="Arial"/>
          <w:sz w:val="24"/>
          <w:szCs w:val="24"/>
          <w:lang w:val="en-US"/>
        </w:rPr>
        <w:t xml:space="preserve">applying </w:t>
      </w:r>
      <w:r w:rsidR="00B87C35" w:rsidRPr="001D5C56">
        <w:rPr>
          <w:rFonts w:cs="Arial"/>
          <w:sz w:val="24"/>
          <w:szCs w:val="24"/>
          <w:lang w:val="en-US"/>
        </w:rPr>
        <w:t>robust estimators of the variance accounting for the clustering effect and also by additionally adjusting for propensity scores built with 30 baseline covaria</w:t>
      </w:r>
      <w:r w:rsidR="00AC4DBE">
        <w:rPr>
          <w:rFonts w:cs="Arial"/>
          <w:sz w:val="24"/>
          <w:szCs w:val="24"/>
          <w:lang w:val="en-US"/>
        </w:rPr>
        <w:t>t</w:t>
      </w:r>
      <w:r w:rsidR="00B87C35" w:rsidRPr="001D5C56">
        <w:rPr>
          <w:rFonts w:cs="Arial"/>
          <w:sz w:val="24"/>
          <w:szCs w:val="24"/>
          <w:lang w:val="en-US"/>
        </w:rPr>
        <w:t>es. This was the main analysis, as agreed with the editors</w:t>
      </w:r>
      <w:r w:rsidR="00340102" w:rsidRPr="001D5C56">
        <w:rPr>
          <w:rFonts w:cs="Arial"/>
          <w:sz w:val="24"/>
          <w:szCs w:val="24"/>
          <w:lang w:val="en-US"/>
        </w:rPr>
        <w:t xml:space="preserve"> of the New England Journal of Medicine</w:t>
      </w:r>
      <w:r w:rsidR="00B87C35" w:rsidRPr="001D5C56">
        <w:rPr>
          <w:rFonts w:cs="Arial"/>
          <w:sz w:val="24"/>
          <w:szCs w:val="24"/>
          <w:lang w:val="en-US"/>
        </w:rPr>
        <w:t xml:space="preserve">, the independent reviewers, and the independent statistical reviewers appointed </w:t>
      </w:r>
      <w:r w:rsidR="00340102" w:rsidRPr="001D5C56">
        <w:rPr>
          <w:rFonts w:cs="Arial"/>
          <w:sz w:val="24"/>
          <w:szCs w:val="24"/>
          <w:lang w:val="en-US"/>
        </w:rPr>
        <w:t>by the New England Journal of Medicine for the republication of our trial. After appropriately assessing these 2 issues (households and small clinics)</w:t>
      </w:r>
      <w:r w:rsidR="002A3140">
        <w:rPr>
          <w:rFonts w:cs="Arial"/>
          <w:sz w:val="24"/>
          <w:szCs w:val="24"/>
          <w:lang w:val="en-US"/>
        </w:rPr>
        <w:t>,</w:t>
      </w:r>
      <w:r w:rsidR="00340102" w:rsidRPr="001D5C56">
        <w:rPr>
          <w:rFonts w:cs="Arial"/>
          <w:sz w:val="24"/>
          <w:szCs w:val="24"/>
          <w:lang w:val="en-US"/>
        </w:rPr>
        <w:t xml:space="preserve"> the results only changed in the second decimal place and only by 1 or 2 units. Moreover, when we compared both Mediterranean diet groups </w:t>
      </w:r>
      <w:r w:rsidR="002A3140">
        <w:rPr>
          <w:rFonts w:cs="Arial"/>
          <w:sz w:val="24"/>
          <w:szCs w:val="24"/>
          <w:lang w:val="en-US"/>
        </w:rPr>
        <w:t>combined</w:t>
      </w:r>
      <w:r w:rsidR="00340102" w:rsidRPr="001D5C56">
        <w:rPr>
          <w:rFonts w:cs="Arial"/>
          <w:sz w:val="24"/>
          <w:szCs w:val="24"/>
          <w:lang w:val="en-US"/>
        </w:rPr>
        <w:t xml:space="preserve"> </w:t>
      </w:r>
      <w:r w:rsidR="004005E7" w:rsidRPr="001D5C56">
        <w:rPr>
          <w:rFonts w:cs="Arial"/>
          <w:sz w:val="24"/>
          <w:szCs w:val="24"/>
          <w:lang w:val="en-US"/>
        </w:rPr>
        <w:t xml:space="preserve">together </w:t>
      </w:r>
      <w:r w:rsidR="00340102" w:rsidRPr="001D5C56">
        <w:rPr>
          <w:rFonts w:cs="Arial"/>
          <w:sz w:val="24"/>
          <w:szCs w:val="24"/>
          <w:lang w:val="en-US"/>
        </w:rPr>
        <w:t>versus the control group</w:t>
      </w:r>
      <w:r w:rsidR="004005E7" w:rsidRPr="001D5C56">
        <w:rPr>
          <w:rFonts w:cs="Arial"/>
          <w:sz w:val="24"/>
          <w:szCs w:val="24"/>
          <w:lang w:val="en-US"/>
        </w:rPr>
        <w:t xml:space="preserve"> (</w:t>
      </w:r>
      <w:hyperlink r:id="rId29" w:history="1">
        <w:r w:rsidR="004005E7" w:rsidRPr="006E6E22">
          <w:rPr>
            <w:rStyle w:val="Hipervnculo"/>
            <w:rFonts w:cs="Arial"/>
            <w:sz w:val="24"/>
            <w:szCs w:val="24"/>
            <w:lang w:val="en-US"/>
          </w:rPr>
          <w:t xml:space="preserve">Figure 3 of the republication in </w:t>
        </w:r>
        <w:r w:rsidR="007E00A5">
          <w:rPr>
            <w:rStyle w:val="Hipervnculo"/>
            <w:rFonts w:cs="Arial"/>
            <w:sz w:val="24"/>
            <w:szCs w:val="24"/>
            <w:lang w:val="en-US"/>
          </w:rPr>
          <w:t>The New England Journal of Medicine,</w:t>
        </w:r>
        <w:r w:rsidR="004005E7" w:rsidRPr="006E6E22">
          <w:rPr>
            <w:rStyle w:val="Hipervnculo"/>
            <w:rFonts w:cs="Arial"/>
            <w:sz w:val="24"/>
            <w:szCs w:val="24"/>
            <w:lang w:val="en-US"/>
          </w:rPr>
          <w:t xml:space="preserve"> 2018</w:t>
        </w:r>
      </w:hyperlink>
      <w:r w:rsidR="004005E7" w:rsidRPr="001D5C56">
        <w:rPr>
          <w:rFonts w:cs="Arial"/>
          <w:sz w:val="24"/>
          <w:szCs w:val="24"/>
          <w:lang w:val="en-US"/>
        </w:rPr>
        <w:t>)</w:t>
      </w:r>
      <w:r w:rsidR="00340102" w:rsidRPr="001D5C56">
        <w:rPr>
          <w:rFonts w:cs="Arial"/>
          <w:sz w:val="24"/>
          <w:szCs w:val="24"/>
          <w:lang w:val="en-US"/>
        </w:rPr>
        <w:t xml:space="preserve">, the results did not change </w:t>
      </w:r>
      <w:r w:rsidR="00340102" w:rsidRPr="001D5C56">
        <w:rPr>
          <w:rFonts w:cs="Arial"/>
          <w:i/>
          <w:sz w:val="24"/>
          <w:szCs w:val="24"/>
          <w:lang w:val="en-US"/>
        </w:rPr>
        <w:t>at all</w:t>
      </w:r>
      <w:r w:rsidR="00340102" w:rsidRPr="001D5C56">
        <w:rPr>
          <w:rFonts w:cs="Arial"/>
          <w:sz w:val="24"/>
          <w:szCs w:val="24"/>
          <w:lang w:val="en-US"/>
        </w:rPr>
        <w:t xml:space="preserve"> with respect to our original publication. </w:t>
      </w:r>
    </w:p>
    <w:p w14:paraId="1E13ED3E" w14:textId="6D3509C2" w:rsidR="00340102" w:rsidRPr="001D5C56" w:rsidRDefault="00340102" w:rsidP="001B27CF">
      <w:pPr>
        <w:rPr>
          <w:rFonts w:cs="Arial"/>
          <w:sz w:val="24"/>
          <w:szCs w:val="24"/>
          <w:lang w:val="en-US"/>
        </w:rPr>
      </w:pPr>
      <w:r w:rsidRPr="001D5C56">
        <w:rPr>
          <w:rFonts w:cs="Arial"/>
          <w:sz w:val="24"/>
          <w:szCs w:val="24"/>
          <w:lang w:val="en-US"/>
        </w:rPr>
        <w:t xml:space="preserve">In addition, </w:t>
      </w:r>
      <w:r w:rsidR="004005E7" w:rsidRPr="001D5C56">
        <w:rPr>
          <w:rFonts w:cs="Arial"/>
          <w:sz w:val="24"/>
          <w:szCs w:val="24"/>
          <w:lang w:val="en-US"/>
        </w:rPr>
        <w:t xml:space="preserve">the complete removal of the second members of the households together with the complete exclusion of site D </w:t>
      </w:r>
      <w:r w:rsidR="008A50F4">
        <w:rPr>
          <w:rFonts w:cs="Arial"/>
          <w:sz w:val="24"/>
          <w:szCs w:val="24"/>
          <w:lang w:val="en-US"/>
        </w:rPr>
        <w:t>(</w:t>
      </w:r>
      <w:r w:rsidR="004005E7" w:rsidRPr="001D5C56">
        <w:rPr>
          <w:rFonts w:cs="Arial"/>
          <w:sz w:val="24"/>
          <w:szCs w:val="24"/>
          <w:lang w:val="en-US"/>
        </w:rPr>
        <w:t>where some participants were allocated in cluster</w:t>
      </w:r>
      <w:r w:rsidR="008A50F4">
        <w:rPr>
          <w:rFonts w:cs="Arial"/>
          <w:sz w:val="24"/>
          <w:szCs w:val="24"/>
          <w:lang w:val="en-US"/>
        </w:rPr>
        <w:t>s)</w:t>
      </w:r>
      <w:r w:rsidR="004005E7" w:rsidRPr="001D5C56">
        <w:rPr>
          <w:rFonts w:cs="Arial"/>
          <w:sz w:val="24"/>
          <w:szCs w:val="24"/>
          <w:lang w:val="en-US"/>
        </w:rPr>
        <w:t xml:space="preserve"> not only preserved the original results, but actually rendered a stronger protective effect by the Mediterranean diet (please check </w:t>
      </w:r>
      <w:hyperlink r:id="rId30" w:history="1">
        <w:r w:rsidR="00EC5687" w:rsidRPr="006E6E22">
          <w:rPr>
            <w:rStyle w:val="Hipervnculo"/>
            <w:rFonts w:cs="Arial"/>
            <w:sz w:val="24"/>
            <w:szCs w:val="24"/>
            <w:lang w:val="en-US"/>
          </w:rPr>
          <w:t>F</w:t>
        </w:r>
        <w:r w:rsidR="004005E7" w:rsidRPr="006E6E22">
          <w:rPr>
            <w:rStyle w:val="Hipervnculo"/>
            <w:rFonts w:cs="Arial"/>
            <w:sz w:val="24"/>
            <w:szCs w:val="24"/>
            <w:lang w:val="en-US"/>
          </w:rPr>
          <w:t xml:space="preserve">igure 2 of </w:t>
        </w:r>
        <w:r w:rsidR="00EC5687" w:rsidRPr="006E6E22">
          <w:rPr>
            <w:rStyle w:val="Hipervnculo"/>
            <w:rFonts w:cs="Arial"/>
            <w:sz w:val="24"/>
            <w:szCs w:val="24"/>
            <w:lang w:val="en-US"/>
          </w:rPr>
          <w:t>our</w:t>
        </w:r>
        <w:r w:rsidR="004005E7" w:rsidRPr="006E6E22">
          <w:rPr>
            <w:rStyle w:val="Hipervnculo"/>
            <w:rFonts w:cs="Arial"/>
            <w:sz w:val="24"/>
            <w:szCs w:val="24"/>
            <w:lang w:val="en-US"/>
          </w:rPr>
          <w:t xml:space="preserve"> republished main article,</w:t>
        </w:r>
        <w:r w:rsidR="00EC5687" w:rsidRPr="006E6E22">
          <w:rPr>
            <w:rStyle w:val="Hipervnculo"/>
            <w:rFonts w:cs="Arial"/>
            <w:sz w:val="24"/>
            <w:szCs w:val="24"/>
            <w:lang w:val="en-US"/>
          </w:rPr>
          <w:t xml:space="preserve"> F</w:t>
        </w:r>
        <w:r w:rsidR="004005E7" w:rsidRPr="006E6E22">
          <w:rPr>
            <w:rStyle w:val="Hipervnculo"/>
            <w:rFonts w:cs="Arial"/>
            <w:sz w:val="24"/>
            <w:szCs w:val="24"/>
            <w:lang w:val="en-US"/>
          </w:rPr>
          <w:t xml:space="preserve">igure S2 of the Supplementary Appendix and pages 8-17, </w:t>
        </w:r>
        <w:r w:rsidR="00EC5687" w:rsidRPr="006E6E22">
          <w:rPr>
            <w:rStyle w:val="Hipervnculo"/>
            <w:rFonts w:cs="Arial"/>
            <w:sz w:val="24"/>
            <w:szCs w:val="24"/>
            <w:lang w:val="en-US"/>
          </w:rPr>
          <w:t>36-38 and 48-50 of the Supplementary Appendix</w:t>
        </w:r>
      </w:hyperlink>
      <w:r w:rsidR="00EC5687" w:rsidRPr="001D5C56">
        <w:rPr>
          <w:rFonts w:cs="Arial"/>
          <w:sz w:val="24"/>
          <w:szCs w:val="24"/>
          <w:lang w:val="en-US"/>
        </w:rPr>
        <w:t>).</w:t>
      </w:r>
    </w:p>
    <w:p w14:paraId="75E189E9" w14:textId="6B2166C3" w:rsidR="00EC5687" w:rsidRPr="001D5C56" w:rsidRDefault="00EC5687" w:rsidP="001B27CF">
      <w:pPr>
        <w:rPr>
          <w:rFonts w:cs="Arial"/>
          <w:sz w:val="24"/>
          <w:szCs w:val="24"/>
          <w:lang w:val="en-US"/>
        </w:rPr>
      </w:pPr>
      <w:r w:rsidRPr="001D5C56">
        <w:rPr>
          <w:rFonts w:cs="Arial"/>
          <w:sz w:val="24"/>
          <w:szCs w:val="24"/>
          <w:lang w:val="en-US"/>
        </w:rPr>
        <w:t xml:space="preserve">There are </w:t>
      </w:r>
      <w:r w:rsidR="002A3140">
        <w:rPr>
          <w:rFonts w:cs="Arial"/>
          <w:sz w:val="24"/>
          <w:szCs w:val="24"/>
          <w:lang w:val="en-US"/>
        </w:rPr>
        <w:t>various</w:t>
      </w:r>
      <w:r w:rsidRPr="001D5C56">
        <w:rPr>
          <w:rFonts w:cs="Arial"/>
          <w:sz w:val="24"/>
          <w:szCs w:val="24"/>
          <w:lang w:val="en-US"/>
        </w:rPr>
        <w:t xml:space="preserve"> ways of applying randomization procedures or using randomization tables. The apparent inconsistent use of randomization tables in sites B and I did not introduce any imbalance in the baseline characteristics at those sites and therefore does not represent any compromise for the randomized design of the PREDIMED trial.</w:t>
      </w:r>
    </w:p>
    <w:p w14:paraId="428220EF" w14:textId="0A2A91AA" w:rsidR="001B27CF" w:rsidRDefault="001B27CF">
      <w:pPr>
        <w:rPr>
          <w:rFonts w:cs="Arial"/>
          <w:sz w:val="24"/>
          <w:szCs w:val="24"/>
          <w:lang w:val="en-US"/>
        </w:rPr>
      </w:pPr>
    </w:p>
    <w:p w14:paraId="1E22ED1E" w14:textId="3CEF60E1" w:rsidR="00553191" w:rsidRDefault="00553191">
      <w:pPr>
        <w:rPr>
          <w:rFonts w:cs="Arial"/>
          <w:sz w:val="24"/>
          <w:szCs w:val="24"/>
          <w:lang w:val="en-US"/>
        </w:rPr>
      </w:pPr>
    </w:p>
    <w:p w14:paraId="46646E6E" w14:textId="15ED51DF" w:rsidR="00553191" w:rsidRDefault="00553191">
      <w:pPr>
        <w:rPr>
          <w:rFonts w:cs="Arial"/>
          <w:sz w:val="24"/>
          <w:szCs w:val="24"/>
          <w:lang w:val="en-US"/>
        </w:rPr>
      </w:pPr>
    </w:p>
    <w:p w14:paraId="4C6A9EAB" w14:textId="77777777" w:rsidR="00553191" w:rsidRPr="001D5C56" w:rsidRDefault="00553191">
      <w:pPr>
        <w:rPr>
          <w:rFonts w:cs="Arial"/>
          <w:sz w:val="24"/>
          <w:szCs w:val="24"/>
          <w:lang w:val="en-US"/>
        </w:rPr>
      </w:pPr>
    </w:p>
    <w:p w14:paraId="7F2A521C" w14:textId="20F96593" w:rsidR="001B27CF" w:rsidRPr="00672AFD" w:rsidRDefault="0083280E">
      <w:pPr>
        <w:rPr>
          <w:rFonts w:cs="Arial"/>
          <w:b/>
          <w:color w:val="C00000"/>
          <w:sz w:val="24"/>
          <w:szCs w:val="24"/>
          <w:lang w:val="en-US"/>
        </w:rPr>
      </w:pPr>
      <w:r w:rsidRPr="00672AFD">
        <w:rPr>
          <w:rFonts w:cs="Arial"/>
          <w:b/>
          <w:color w:val="C00000"/>
          <w:sz w:val="24"/>
          <w:szCs w:val="24"/>
          <w:lang w:val="en-US"/>
        </w:rPr>
        <w:t>Is republication justified?</w:t>
      </w:r>
    </w:p>
    <w:p w14:paraId="34EA0883" w14:textId="0437DBBC" w:rsidR="004B5827" w:rsidRPr="001D5C56" w:rsidRDefault="0083280E" w:rsidP="0083280E">
      <w:pPr>
        <w:rPr>
          <w:rFonts w:cs="Arial"/>
          <w:sz w:val="24"/>
          <w:szCs w:val="24"/>
          <w:lang w:val="en-US"/>
        </w:rPr>
      </w:pPr>
      <w:r w:rsidRPr="001D5C56">
        <w:rPr>
          <w:rFonts w:cs="Arial"/>
          <w:sz w:val="24"/>
          <w:szCs w:val="24"/>
          <w:lang w:val="en-US"/>
        </w:rPr>
        <w:t>Similar retraction</w:t>
      </w:r>
      <w:r w:rsidR="00656858">
        <w:rPr>
          <w:rFonts w:cs="Arial"/>
          <w:sz w:val="24"/>
          <w:szCs w:val="24"/>
          <w:lang w:val="en-US"/>
        </w:rPr>
        <w:t>s</w:t>
      </w:r>
      <w:r w:rsidRPr="001D5C56">
        <w:rPr>
          <w:rFonts w:cs="Arial"/>
          <w:sz w:val="24"/>
          <w:szCs w:val="24"/>
          <w:lang w:val="en-US"/>
        </w:rPr>
        <w:t xml:space="preserve"> and republication</w:t>
      </w:r>
      <w:r w:rsidR="00656858">
        <w:rPr>
          <w:rFonts w:cs="Arial"/>
          <w:sz w:val="24"/>
          <w:szCs w:val="24"/>
          <w:lang w:val="en-US"/>
        </w:rPr>
        <w:t>s</w:t>
      </w:r>
      <w:r w:rsidRPr="001D5C56">
        <w:rPr>
          <w:rFonts w:cs="Arial"/>
          <w:sz w:val="24"/>
          <w:szCs w:val="24"/>
          <w:lang w:val="en-US"/>
        </w:rPr>
        <w:t xml:space="preserve"> were previously made by other journals</w:t>
      </w:r>
      <w:r w:rsidR="004B5827" w:rsidRPr="001D5C56">
        <w:rPr>
          <w:rFonts w:cs="Arial"/>
          <w:sz w:val="24"/>
          <w:szCs w:val="24"/>
          <w:lang w:val="en-US"/>
        </w:rPr>
        <w:t xml:space="preserve"> and they have been encouraged by the </w:t>
      </w:r>
      <w:hyperlink r:id="rId31" w:history="1">
        <w:r w:rsidR="004B5827" w:rsidRPr="002D7074">
          <w:rPr>
            <w:rStyle w:val="Hipervnculo"/>
            <w:rFonts w:cs="Arial"/>
            <w:sz w:val="24"/>
            <w:szCs w:val="24"/>
            <w:lang w:val="en-US"/>
          </w:rPr>
          <w:t>editors</w:t>
        </w:r>
      </w:hyperlink>
      <w:r w:rsidR="004B5827" w:rsidRPr="001D5C56">
        <w:rPr>
          <w:rFonts w:cs="Arial"/>
          <w:sz w:val="24"/>
          <w:szCs w:val="24"/>
          <w:lang w:val="en-US"/>
        </w:rPr>
        <w:t xml:space="preserve"> of </w:t>
      </w:r>
      <w:hyperlink r:id="rId32" w:history="1">
        <w:r w:rsidR="00B41312" w:rsidRPr="002D7074">
          <w:rPr>
            <w:rStyle w:val="Hipervnculo"/>
            <w:rFonts w:cs="Arial"/>
            <w:sz w:val="24"/>
            <w:szCs w:val="24"/>
            <w:lang w:val="en-US"/>
          </w:rPr>
          <w:t>top</w:t>
        </w:r>
        <w:r w:rsidR="004B5827" w:rsidRPr="002D7074">
          <w:rPr>
            <w:rStyle w:val="Hipervnculo"/>
            <w:rFonts w:cs="Arial"/>
            <w:sz w:val="24"/>
            <w:szCs w:val="24"/>
            <w:lang w:val="en-US"/>
          </w:rPr>
          <w:t xml:space="preserve"> </w:t>
        </w:r>
        <w:r w:rsidR="00B41312" w:rsidRPr="002D7074">
          <w:rPr>
            <w:rStyle w:val="Hipervnculo"/>
            <w:rFonts w:cs="Arial"/>
            <w:sz w:val="24"/>
            <w:szCs w:val="24"/>
            <w:lang w:val="en-US"/>
          </w:rPr>
          <w:t xml:space="preserve">medical </w:t>
        </w:r>
        <w:r w:rsidR="004B5827" w:rsidRPr="002D7074">
          <w:rPr>
            <w:rStyle w:val="Hipervnculo"/>
            <w:rFonts w:cs="Arial"/>
            <w:sz w:val="24"/>
            <w:szCs w:val="24"/>
            <w:lang w:val="en-US"/>
          </w:rPr>
          <w:t>journals</w:t>
        </w:r>
      </w:hyperlink>
      <w:r w:rsidRPr="001D5C56">
        <w:rPr>
          <w:rFonts w:cs="Arial"/>
          <w:sz w:val="24"/>
          <w:szCs w:val="24"/>
          <w:lang w:val="en-US"/>
        </w:rPr>
        <w:t xml:space="preserve">. </w:t>
      </w:r>
    </w:p>
    <w:p w14:paraId="340D1507" w14:textId="5BDEDB7E" w:rsidR="004B5827" w:rsidRPr="001D5C56" w:rsidRDefault="0083280E" w:rsidP="0083280E">
      <w:pPr>
        <w:rPr>
          <w:rFonts w:cs="Arial"/>
          <w:sz w:val="24"/>
          <w:szCs w:val="24"/>
          <w:lang w:val="en-US"/>
        </w:rPr>
      </w:pPr>
      <w:r w:rsidRPr="001D5C56">
        <w:rPr>
          <w:rFonts w:cs="Arial"/>
          <w:sz w:val="24"/>
          <w:szCs w:val="24"/>
          <w:lang w:val="en-US"/>
        </w:rPr>
        <w:t xml:space="preserve">According to the </w:t>
      </w:r>
      <w:hyperlink r:id="rId33" w:history="1">
        <w:r w:rsidRPr="002D7074">
          <w:rPr>
            <w:rStyle w:val="Hipervnculo"/>
            <w:rFonts w:cs="Arial"/>
            <w:sz w:val="24"/>
            <w:szCs w:val="24"/>
            <w:lang w:val="en-US"/>
          </w:rPr>
          <w:t>Lancet’s editorial</w:t>
        </w:r>
      </w:hyperlink>
      <w:r w:rsidRPr="001D5C56">
        <w:rPr>
          <w:rFonts w:cs="Arial"/>
          <w:sz w:val="24"/>
          <w:szCs w:val="24"/>
          <w:lang w:val="en-US"/>
        </w:rPr>
        <w:t>, retraction and republication is another example of correcting the scientific literature and “</w:t>
      </w:r>
      <w:hyperlink r:id="rId34" w:history="1">
        <w:r w:rsidRPr="00A41569">
          <w:rPr>
            <w:rStyle w:val="Hipervnculo"/>
            <w:rFonts w:cs="Arial"/>
            <w:sz w:val="24"/>
            <w:szCs w:val="24"/>
            <w:lang w:val="en-US"/>
          </w:rPr>
          <w:t xml:space="preserve">it should be considered by journal editors in the </w:t>
        </w:r>
        <w:r w:rsidRPr="00A41569">
          <w:rPr>
            <w:rStyle w:val="Hipervnculo"/>
            <w:rFonts w:cs="Arial"/>
            <w:sz w:val="24"/>
            <w:szCs w:val="24"/>
            <w:lang w:val="en-US"/>
          </w:rPr>
          <w:lastRenderedPageBreak/>
          <w:t>interests of readers, research users, and the scientific community</w:t>
        </w:r>
      </w:hyperlink>
      <w:r w:rsidRPr="001D5C56">
        <w:rPr>
          <w:rFonts w:cs="Arial"/>
          <w:sz w:val="24"/>
          <w:szCs w:val="24"/>
          <w:lang w:val="en-US"/>
        </w:rPr>
        <w:t xml:space="preserve">”.  We </w:t>
      </w:r>
      <w:r w:rsidR="002A3140">
        <w:rPr>
          <w:rFonts w:cs="Arial"/>
          <w:sz w:val="24"/>
          <w:szCs w:val="24"/>
          <w:lang w:val="en-US"/>
        </w:rPr>
        <w:t>agree</w:t>
      </w:r>
      <w:r w:rsidRPr="001D5C56">
        <w:rPr>
          <w:rFonts w:cs="Arial"/>
          <w:sz w:val="24"/>
          <w:szCs w:val="24"/>
          <w:lang w:val="en-US"/>
        </w:rPr>
        <w:t xml:space="preserve"> that “</w:t>
      </w:r>
      <w:hyperlink r:id="rId35" w:history="1">
        <w:r w:rsidRPr="002D7074">
          <w:rPr>
            <w:rStyle w:val="Hipervnculo"/>
            <w:rFonts w:cs="Arial"/>
            <w:sz w:val="24"/>
            <w:szCs w:val="24"/>
            <w:lang w:val="en-US"/>
          </w:rPr>
          <w:t>encouraging authors to be active participants in the correction process is essential, and stigma should be minimized in cases of honest error</w:t>
        </w:r>
      </w:hyperlink>
      <w:r w:rsidRPr="001D5C56">
        <w:rPr>
          <w:rFonts w:cs="Arial"/>
          <w:sz w:val="24"/>
          <w:szCs w:val="24"/>
          <w:lang w:val="en-US"/>
        </w:rPr>
        <w:t>”</w:t>
      </w:r>
      <w:r w:rsidR="008A50F4">
        <w:rPr>
          <w:rFonts w:cs="Arial"/>
          <w:sz w:val="24"/>
          <w:szCs w:val="24"/>
          <w:lang w:val="en-US"/>
        </w:rPr>
        <w:t xml:space="preserve">. </w:t>
      </w:r>
    </w:p>
    <w:p w14:paraId="1ABA6AAF" w14:textId="136C897D" w:rsidR="0083280E" w:rsidRPr="001D5C56" w:rsidRDefault="0083280E" w:rsidP="0083280E">
      <w:pPr>
        <w:rPr>
          <w:rFonts w:cs="Arial"/>
          <w:sz w:val="24"/>
          <w:szCs w:val="24"/>
          <w:lang w:val="en-US"/>
        </w:rPr>
      </w:pPr>
      <w:r w:rsidRPr="001D5C56">
        <w:rPr>
          <w:rFonts w:cs="Arial"/>
          <w:sz w:val="24"/>
          <w:szCs w:val="24"/>
          <w:lang w:val="en-US"/>
        </w:rPr>
        <w:t xml:space="preserve">The </w:t>
      </w:r>
      <w:hyperlink r:id="rId36" w:history="1">
        <w:r w:rsidRPr="002D7074">
          <w:rPr>
            <w:rStyle w:val="Hipervnculo"/>
            <w:rFonts w:cs="Arial"/>
            <w:sz w:val="24"/>
            <w:szCs w:val="24"/>
            <w:lang w:val="en-US"/>
          </w:rPr>
          <w:t>main message</w:t>
        </w:r>
      </w:hyperlink>
      <w:r w:rsidR="00B41312" w:rsidRPr="001D5C56">
        <w:rPr>
          <w:rFonts w:cs="Arial"/>
          <w:sz w:val="24"/>
          <w:szCs w:val="24"/>
          <w:lang w:val="en-US"/>
        </w:rPr>
        <w:t xml:space="preserve"> on these actions</w:t>
      </w:r>
      <w:r w:rsidRPr="001D5C56">
        <w:rPr>
          <w:rFonts w:cs="Arial"/>
          <w:sz w:val="24"/>
          <w:szCs w:val="24"/>
          <w:lang w:val="en-US"/>
        </w:rPr>
        <w:t xml:space="preserve"> </w:t>
      </w:r>
      <w:r w:rsidR="00B41312" w:rsidRPr="001D5C56">
        <w:rPr>
          <w:rFonts w:cs="Arial"/>
          <w:sz w:val="24"/>
          <w:szCs w:val="24"/>
          <w:lang w:val="en-US"/>
        </w:rPr>
        <w:t>should be</w:t>
      </w:r>
      <w:r w:rsidRPr="001D5C56">
        <w:rPr>
          <w:rFonts w:cs="Arial"/>
          <w:sz w:val="24"/>
          <w:szCs w:val="24"/>
          <w:lang w:val="en-US"/>
        </w:rPr>
        <w:t xml:space="preserve"> that normalizing error correction is necessary to advance in the enterprise of pursuing the truth.</w:t>
      </w:r>
      <w:r w:rsidR="008A50F4">
        <w:rPr>
          <w:rFonts w:cs="Arial"/>
          <w:sz w:val="24"/>
          <w:szCs w:val="24"/>
          <w:lang w:val="en-US"/>
        </w:rPr>
        <w:t xml:space="preserve"> </w:t>
      </w:r>
    </w:p>
    <w:p w14:paraId="63C6FA6A" w14:textId="3DBC6460" w:rsidR="0032712F" w:rsidRDefault="003F7FE8">
      <w:pPr>
        <w:rPr>
          <w:rFonts w:cs="Arial"/>
          <w:sz w:val="24"/>
          <w:szCs w:val="24"/>
          <w:lang w:val="en-US"/>
        </w:rPr>
      </w:pPr>
      <w:r>
        <w:rPr>
          <w:rFonts w:cs="Arial"/>
          <w:sz w:val="24"/>
          <w:szCs w:val="24"/>
          <w:lang w:val="en-US"/>
        </w:rPr>
        <w:t>As</w:t>
      </w:r>
      <w:r w:rsidR="00AC7E3B">
        <w:rPr>
          <w:rFonts w:cs="Arial"/>
          <w:sz w:val="24"/>
          <w:szCs w:val="24"/>
          <w:lang w:val="en-US"/>
        </w:rPr>
        <w:t xml:space="preserve"> </w:t>
      </w:r>
      <w:hyperlink r:id="rId37" w:history="1">
        <w:r w:rsidR="00AC7E3B" w:rsidRPr="003F7FE8">
          <w:rPr>
            <w:rStyle w:val="Hipervnculo"/>
            <w:rFonts w:cs="Arial"/>
            <w:sz w:val="24"/>
            <w:szCs w:val="24"/>
            <w:lang w:val="en-US"/>
          </w:rPr>
          <w:t xml:space="preserve">Jenkins </w:t>
        </w:r>
        <w:r w:rsidRPr="003F7FE8">
          <w:rPr>
            <w:rStyle w:val="Hipervnculo"/>
            <w:rFonts w:cs="Arial"/>
            <w:sz w:val="24"/>
            <w:szCs w:val="24"/>
            <w:lang w:val="en-US"/>
          </w:rPr>
          <w:t>et al</w:t>
        </w:r>
      </w:hyperlink>
      <w:r>
        <w:rPr>
          <w:rFonts w:cs="Arial"/>
          <w:sz w:val="24"/>
          <w:szCs w:val="24"/>
          <w:lang w:val="en-US"/>
        </w:rPr>
        <w:t xml:space="preserve"> </w:t>
      </w:r>
      <w:r w:rsidR="00A837B8">
        <w:rPr>
          <w:rFonts w:cs="Arial"/>
          <w:sz w:val="24"/>
          <w:szCs w:val="24"/>
          <w:lang w:val="en-US"/>
        </w:rPr>
        <w:t>suggested</w:t>
      </w:r>
      <w:r>
        <w:rPr>
          <w:rFonts w:cs="Arial"/>
          <w:sz w:val="24"/>
          <w:szCs w:val="24"/>
          <w:lang w:val="en-US"/>
        </w:rPr>
        <w:t xml:space="preserve"> </w:t>
      </w:r>
      <w:r w:rsidR="00A41569">
        <w:rPr>
          <w:rFonts w:cs="Arial"/>
          <w:sz w:val="24"/>
          <w:szCs w:val="24"/>
          <w:lang w:val="en-US"/>
        </w:rPr>
        <w:t xml:space="preserve">in </w:t>
      </w:r>
      <w:r w:rsidR="00AC4DBE">
        <w:rPr>
          <w:rFonts w:cs="Arial"/>
          <w:sz w:val="24"/>
          <w:szCs w:val="24"/>
          <w:lang w:val="en-US"/>
        </w:rPr>
        <w:t xml:space="preserve">a letter to the editor of </w:t>
      </w:r>
      <w:r w:rsidR="00CC3597">
        <w:rPr>
          <w:rFonts w:cs="Arial"/>
          <w:sz w:val="24"/>
          <w:szCs w:val="24"/>
          <w:lang w:val="en-US"/>
        </w:rPr>
        <w:t xml:space="preserve">The New England Journal of Medicine </w:t>
      </w:r>
      <w:r>
        <w:rPr>
          <w:rFonts w:cs="Arial"/>
          <w:sz w:val="24"/>
          <w:szCs w:val="24"/>
          <w:lang w:val="en-US"/>
        </w:rPr>
        <w:t xml:space="preserve">after the republication of our </w:t>
      </w:r>
      <w:r w:rsidR="00A837B8">
        <w:rPr>
          <w:rFonts w:cs="Arial"/>
          <w:sz w:val="24"/>
          <w:szCs w:val="24"/>
          <w:lang w:val="en-US"/>
        </w:rPr>
        <w:t xml:space="preserve">article, the decision by the </w:t>
      </w:r>
      <w:r w:rsidR="00A41569">
        <w:rPr>
          <w:rFonts w:cs="Arial"/>
          <w:sz w:val="24"/>
          <w:szCs w:val="24"/>
          <w:lang w:val="en-US"/>
        </w:rPr>
        <w:t xml:space="preserve">editors </w:t>
      </w:r>
      <w:r w:rsidR="00A837B8">
        <w:rPr>
          <w:rFonts w:cs="Arial"/>
          <w:sz w:val="24"/>
          <w:szCs w:val="24"/>
          <w:lang w:val="en-US"/>
        </w:rPr>
        <w:t xml:space="preserve">to </w:t>
      </w:r>
      <w:r w:rsidR="00A41569">
        <w:rPr>
          <w:rFonts w:cs="Arial"/>
          <w:sz w:val="24"/>
          <w:szCs w:val="24"/>
          <w:lang w:val="en-US"/>
        </w:rPr>
        <w:t xml:space="preserve">accept our proposal of retraction and </w:t>
      </w:r>
      <w:r w:rsidR="00A837B8">
        <w:rPr>
          <w:rFonts w:cs="Arial"/>
          <w:sz w:val="24"/>
          <w:szCs w:val="24"/>
          <w:lang w:val="en-US"/>
        </w:rPr>
        <w:t>republi</w:t>
      </w:r>
      <w:r w:rsidR="00A41569">
        <w:rPr>
          <w:rFonts w:cs="Arial"/>
          <w:sz w:val="24"/>
          <w:szCs w:val="24"/>
          <w:lang w:val="en-US"/>
        </w:rPr>
        <w:t>cation of</w:t>
      </w:r>
      <w:r w:rsidR="00A837B8">
        <w:rPr>
          <w:rFonts w:cs="Arial"/>
          <w:sz w:val="24"/>
          <w:szCs w:val="24"/>
          <w:lang w:val="en-US"/>
        </w:rPr>
        <w:t xml:space="preserve"> our paper may “</w:t>
      </w:r>
      <w:hyperlink r:id="rId38" w:history="1">
        <w:r w:rsidR="00A837B8" w:rsidRPr="006E6E22">
          <w:rPr>
            <w:rStyle w:val="Hipervnculo"/>
            <w:rFonts w:cs="Arial"/>
            <w:sz w:val="24"/>
            <w:szCs w:val="24"/>
            <w:lang w:val="en-US"/>
          </w:rPr>
          <w:t>lead to this process becoming standard practice in the future for articles in which the authors have noted irregularities that cannot be corrected by corrigenda or errata</w:t>
        </w:r>
      </w:hyperlink>
      <w:r w:rsidR="00A837B8">
        <w:rPr>
          <w:rFonts w:cs="Arial"/>
          <w:sz w:val="24"/>
          <w:szCs w:val="24"/>
          <w:lang w:val="en-US"/>
        </w:rPr>
        <w:t>”</w:t>
      </w:r>
      <w:r w:rsidR="00A837B8" w:rsidRPr="00A837B8">
        <w:rPr>
          <w:rFonts w:cs="Arial"/>
          <w:sz w:val="24"/>
          <w:szCs w:val="24"/>
          <w:lang w:val="en-US"/>
        </w:rPr>
        <w:t>.</w:t>
      </w:r>
      <w:r w:rsidR="00A837B8">
        <w:rPr>
          <w:rFonts w:cs="Arial"/>
          <w:sz w:val="24"/>
          <w:szCs w:val="24"/>
          <w:lang w:val="en-US"/>
        </w:rPr>
        <w:t xml:space="preserve"> We fully agree with them that “</w:t>
      </w:r>
      <w:hyperlink r:id="rId39" w:history="1">
        <w:r w:rsidR="00A837B8" w:rsidRPr="006E6E22">
          <w:rPr>
            <w:rStyle w:val="Hipervnculo"/>
            <w:rFonts w:cs="Arial"/>
            <w:sz w:val="24"/>
            <w:szCs w:val="24"/>
            <w:lang w:val="en-US"/>
          </w:rPr>
          <w:t>the advantage of this approach is that the medical and scientific community is not left in limbo, not knowing whether a reanalysis will show no effect, a blunted effect, or the same effect, on the primary and important secondary outcomes</w:t>
        </w:r>
      </w:hyperlink>
      <w:r w:rsidR="00A837B8">
        <w:rPr>
          <w:rFonts w:cs="Arial"/>
          <w:sz w:val="24"/>
          <w:szCs w:val="24"/>
          <w:lang w:val="en-US"/>
        </w:rPr>
        <w:t>”</w:t>
      </w:r>
      <w:r w:rsidR="00A837B8" w:rsidRPr="00A837B8">
        <w:rPr>
          <w:rFonts w:cs="Arial"/>
          <w:sz w:val="24"/>
          <w:szCs w:val="24"/>
          <w:lang w:val="en-US"/>
        </w:rPr>
        <w:t>.</w:t>
      </w:r>
      <w:r w:rsidR="0032712F">
        <w:rPr>
          <w:rFonts w:cs="Arial"/>
          <w:sz w:val="24"/>
          <w:szCs w:val="24"/>
          <w:lang w:val="en-US"/>
        </w:rPr>
        <w:t xml:space="preserve"> </w:t>
      </w:r>
    </w:p>
    <w:p w14:paraId="535FD2C4" w14:textId="2B6B5A5E" w:rsidR="00C05968" w:rsidRDefault="0032712F">
      <w:pPr>
        <w:rPr>
          <w:rFonts w:cs="Arial"/>
          <w:sz w:val="24"/>
          <w:szCs w:val="24"/>
          <w:lang w:val="en-US"/>
        </w:rPr>
      </w:pPr>
      <w:r>
        <w:rPr>
          <w:rFonts w:cs="Arial"/>
          <w:sz w:val="24"/>
          <w:szCs w:val="24"/>
          <w:lang w:val="en-US"/>
        </w:rPr>
        <w:t xml:space="preserve">Therefore, </w:t>
      </w:r>
      <w:r w:rsidR="00C05968">
        <w:rPr>
          <w:rFonts w:cs="Arial"/>
          <w:sz w:val="24"/>
          <w:szCs w:val="24"/>
          <w:lang w:val="en-US"/>
        </w:rPr>
        <w:t xml:space="preserve">in these cases of honest errors </w:t>
      </w:r>
      <w:r>
        <w:rPr>
          <w:rFonts w:cs="Arial"/>
          <w:sz w:val="24"/>
          <w:szCs w:val="24"/>
          <w:lang w:val="en-US"/>
        </w:rPr>
        <w:t>the republication</w:t>
      </w:r>
      <w:r w:rsidR="00C05968">
        <w:rPr>
          <w:rFonts w:cs="Arial"/>
          <w:sz w:val="24"/>
          <w:szCs w:val="24"/>
          <w:lang w:val="en-US"/>
        </w:rPr>
        <w:t xml:space="preserve"> of the article can be often the best solution. In fact, </w:t>
      </w:r>
      <w:r w:rsidR="00AC4DBE">
        <w:rPr>
          <w:rFonts w:cs="Arial"/>
          <w:sz w:val="24"/>
          <w:szCs w:val="24"/>
          <w:lang w:val="en-US"/>
        </w:rPr>
        <w:t xml:space="preserve">republications </w:t>
      </w:r>
      <w:r>
        <w:rPr>
          <w:rFonts w:cs="Arial"/>
          <w:sz w:val="24"/>
          <w:szCs w:val="24"/>
          <w:lang w:val="en-US"/>
        </w:rPr>
        <w:t xml:space="preserve">are </w:t>
      </w:r>
      <w:r w:rsidR="003C067F">
        <w:rPr>
          <w:rFonts w:cs="Arial"/>
          <w:sz w:val="24"/>
          <w:szCs w:val="24"/>
          <w:lang w:val="en-US"/>
        </w:rPr>
        <w:t>becoming more</w:t>
      </w:r>
      <w:r w:rsidR="006E6E22">
        <w:rPr>
          <w:rFonts w:cs="Arial"/>
          <w:sz w:val="24"/>
          <w:szCs w:val="24"/>
          <w:lang w:val="en-US"/>
        </w:rPr>
        <w:t xml:space="preserve"> and more</w:t>
      </w:r>
      <w:r w:rsidR="003C067F">
        <w:rPr>
          <w:rFonts w:cs="Arial"/>
          <w:sz w:val="24"/>
          <w:szCs w:val="24"/>
          <w:lang w:val="en-US"/>
        </w:rPr>
        <w:t xml:space="preserve"> </w:t>
      </w:r>
      <w:hyperlink r:id="rId40" w:history="1">
        <w:r w:rsidR="003C067F" w:rsidRPr="003C067F">
          <w:rPr>
            <w:rStyle w:val="Hipervnculo"/>
            <w:rFonts w:cs="Arial"/>
            <w:sz w:val="24"/>
            <w:szCs w:val="24"/>
            <w:lang w:val="en-US"/>
          </w:rPr>
          <w:t>common</w:t>
        </w:r>
      </w:hyperlink>
      <w:r w:rsidR="00C05968">
        <w:rPr>
          <w:rFonts w:cs="Arial"/>
          <w:sz w:val="24"/>
          <w:szCs w:val="24"/>
          <w:lang w:val="en-US"/>
        </w:rPr>
        <w:t xml:space="preserve">. </w:t>
      </w:r>
    </w:p>
    <w:p w14:paraId="0DDBB438" w14:textId="6FA1D611" w:rsidR="00AC7E3B" w:rsidRDefault="00C05968">
      <w:pPr>
        <w:rPr>
          <w:rFonts w:cs="Arial"/>
          <w:sz w:val="24"/>
          <w:szCs w:val="24"/>
          <w:lang w:val="en-US"/>
        </w:rPr>
      </w:pPr>
      <w:r>
        <w:rPr>
          <w:rFonts w:cs="Arial"/>
          <w:sz w:val="24"/>
          <w:szCs w:val="24"/>
          <w:lang w:val="en-US"/>
        </w:rPr>
        <w:t>Republications</w:t>
      </w:r>
      <w:r w:rsidR="003C067F">
        <w:rPr>
          <w:rFonts w:cs="Arial"/>
          <w:sz w:val="24"/>
          <w:szCs w:val="24"/>
          <w:lang w:val="en-US"/>
        </w:rPr>
        <w:t xml:space="preserve"> </w:t>
      </w:r>
      <w:r>
        <w:rPr>
          <w:rFonts w:cs="Arial"/>
          <w:sz w:val="24"/>
          <w:szCs w:val="24"/>
          <w:lang w:val="en-US"/>
        </w:rPr>
        <w:t>seem</w:t>
      </w:r>
      <w:r w:rsidR="0032712F">
        <w:rPr>
          <w:rFonts w:cs="Arial"/>
          <w:sz w:val="24"/>
          <w:szCs w:val="24"/>
          <w:lang w:val="en-US"/>
        </w:rPr>
        <w:t xml:space="preserve"> </w:t>
      </w:r>
      <w:r>
        <w:rPr>
          <w:rFonts w:cs="Arial"/>
          <w:sz w:val="24"/>
          <w:szCs w:val="24"/>
          <w:lang w:val="en-US"/>
        </w:rPr>
        <w:t xml:space="preserve">well </w:t>
      </w:r>
      <w:r w:rsidR="0032712F">
        <w:rPr>
          <w:rFonts w:cs="Arial"/>
          <w:sz w:val="24"/>
          <w:szCs w:val="24"/>
          <w:lang w:val="en-US"/>
        </w:rPr>
        <w:t xml:space="preserve">justified because they </w:t>
      </w:r>
      <w:r>
        <w:rPr>
          <w:rFonts w:cs="Arial"/>
          <w:sz w:val="24"/>
          <w:szCs w:val="24"/>
          <w:lang w:val="en-US"/>
        </w:rPr>
        <w:t xml:space="preserve">contribute to </w:t>
      </w:r>
      <w:r w:rsidR="006E6E22">
        <w:rPr>
          <w:rFonts w:cs="Arial"/>
          <w:sz w:val="24"/>
          <w:szCs w:val="24"/>
          <w:lang w:val="en-US"/>
        </w:rPr>
        <w:t>increase</w:t>
      </w:r>
      <w:r>
        <w:rPr>
          <w:rFonts w:cs="Arial"/>
          <w:sz w:val="24"/>
          <w:szCs w:val="24"/>
          <w:lang w:val="en-US"/>
        </w:rPr>
        <w:t xml:space="preserve"> scientific knowledge, they </w:t>
      </w:r>
      <w:r w:rsidR="0032712F">
        <w:rPr>
          <w:rFonts w:cs="Arial"/>
          <w:sz w:val="24"/>
          <w:szCs w:val="24"/>
          <w:lang w:val="en-US"/>
        </w:rPr>
        <w:t>are advantageous for the Journals</w:t>
      </w:r>
      <w:r>
        <w:rPr>
          <w:rFonts w:cs="Arial"/>
          <w:sz w:val="24"/>
          <w:szCs w:val="24"/>
          <w:lang w:val="en-US"/>
        </w:rPr>
        <w:t>, raising public trust in science</w:t>
      </w:r>
      <w:r w:rsidR="0032712F">
        <w:rPr>
          <w:rFonts w:cs="Arial"/>
          <w:sz w:val="24"/>
          <w:szCs w:val="24"/>
          <w:lang w:val="en-US"/>
        </w:rPr>
        <w:t xml:space="preserve">, and </w:t>
      </w:r>
      <w:r>
        <w:rPr>
          <w:rFonts w:cs="Arial"/>
          <w:sz w:val="24"/>
          <w:szCs w:val="24"/>
          <w:lang w:val="en-US"/>
        </w:rPr>
        <w:t>they can</w:t>
      </w:r>
      <w:r w:rsidR="0032712F">
        <w:rPr>
          <w:rFonts w:cs="Arial"/>
          <w:sz w:val="24"/>
          <w:szCs w:val="24"/>
          <w:lang w:val="en-US"/>
        </w:rPr>
        <w:t xml:space="preserve"> provid</w:t>
      </w:r>
      <w:r>
        <w:rPr>
          <w:rFonts w:cs="Arial"/>
          <w:sz w:val="24"/>
          <w:szCs w:val="24"/>
          <w:lang w:val="en-US"/>
        </w:rPr>
        <w:t>e</w:t>
      </w:r>
      <w:r w:rsidR="0032712F">
        <w:rPr>
          <w:rFonts w:cs="Arial"/>
          <w:sz w:val="24"/>
          <w:szCs w:val="24"/>
          <w:lang w:val="en-US"/>
        </w:rPr>
        <w:t xml:space="preserve"> detailed answers to potential doubts that m</w:t>
      </w:r>
      <w:r w:rsidR="00AC4DBE">
        <w:rPr>
          <w:rFonts w:cs="Arial"/>
          <w:sz w:val="24"/>
          <w:szCs w:val="24"/>
          <w:lang w:val="en-US"/>
        </w:rPr>
        <w:t>ight have</w:t>
      </w:r>
      <w:r w:rsidR="0032712F">
        <w:rPr>
          <w:rFonts w:cs="Arial"/>
          <w:sz w:val="24"/>
          <w:szCs w:val="24"/>
          <w:lang w:val="en-US"/>
        </w:rPr>
        <w:t xml:space="preserve"> arise</w:t>
      </w:r>
      <w:r w:rsidR="00AC4DBE">
        <w:rPr>
          <w:rFonts w:cs="Arial"/>
          <w:sz w:val="24"/>
          <w:szCs w:val="24"/>
          <w:lang w:val="en-US"/>
        </w:rPr>
        <w:t>n</w:t>
      </w:r>
      <w:r w:rsidR="0032712F">
        <w:rPr>
          <w:rFonts w:cs="Arial"/>
          <w:sz w:val="24"/>
          <w:szCs w:val="24"/>
          <w:lang w:val="en-US"/>
        </w:rPr>
        <w:t xml:space="preserve"> in </w:t>
      </w:r>
      <w:r w:rsidR="006E6E22">
        <w:rPr>
          <w:rFonts w:cs="Arial"/>
          <w:sz w:val="24"/>
          <w:szCs w:val="24"/>
          <w:lang w:val="en-US"/>
        </w:rPr>
        <w:t xml:space="preserve">some </w:t>
      </w:r>
      <w:r w:rsidR="0032712F">
        <w:rPr>
          <w:rFonts w:cs="Arial"/>
          <w:sz w:val="24"/>
          <w:szCs w:val="24"/>
          <w:lang w:val="en-US"/>
        </w:rPr>
        <w:t>sectors of the scientific community.</w:t>
      </w:r>
    </w:p>
    <w:p w14:paraId="57A99736" w14:textId="3155EAFA" w:rsidR="00A837B8" w:rsidRDefault="00A837B8">
      <w:pPr>
        <w:rPr>
          <w:rFonts w:cs="Arial"/>
          <w:sz w:val="24"/>
          <w:szCs w:val="24"/>
          <w:lang w:val="en-US"/>
        </w:rPr>
      </w:pPr>
    </w:p>
    <w:p w14:paraId="48243F07" w14:textId="3192D0F3" w:rsidR="00553191" w:rsidRDefault="00553191">
      <w:pPr>
        <w:rPr>
          <w:rFonts w:cs="Arial"/>
          <w:sz w:val="24"/>
          <w:szCs w:val="24"/>
          <w:lang w:val="en-US"/>
        </w:rPr>
      </w:pPr>
    </w:p>
    <w:p w14:paraId="6866D936" w14:textId="4CA7CBC7" w:rsidR="00553191" w:rsidRDefault="00553191">
      <w:pPr>
        <w:rPr>
          <w:rFonts w:cs="Arial"/>
          <w:sz w:val="24"/>
          <w:szCs w:val="24"/>
          <w:lang w:val="en-US"/>
        </w:rPr>
      </w:pPr>
    </w:p>
    <w:p w14:paraId="5C415EFE" w14:textId="77777777" w:rsidR="00553191" w:rsidRDefault="00553191">
      <w:pPr>
        <w:rPr>
          <w:rFonts w:cs="Arial"/>
          <w:sz w:val="24"/>
          <w:szCs w:val="24"/>
          <w:lang w:val="en-US"/>
        </w:rPr>
      </w:pPr>
    </w:p>
    <w:p w14:paraId="581B6494" w14:textId="640162A8" w:rsidR="00C05968" w:rsidRPr="00672AFD" w:rsidRDefault="00C05968" w:rsidP="00C05968">
      <w:pPr>
        <w:rPr>
          <w:rFonts w:cs="Arial"/>
          <w:b/>
          <w:color w:val="C00000"/>
          <w:sz w:val="24"/>
          <w:szCs w:val="24"/>
          <w:lang w:val="en-US"/>
        </w:rPr>
      </w:pPr>
      <w:r w:rsidRPr="00672AFD">
        <w:rPr>
          <w:rFonts w:cs="Arial"/>
          <w:b/>
          <w:color w:val="C00000"/>
          <w:sz w:val="24"/>
          <w:szCs w:val="24"/>
          <w:lang w:val="en-US"/>
        </w:rPr>
        <w:t>Did the republication make it clear that it was a reanalysis and republication?</w:t>
      </w:r>
    </w:p>
    <w:p w14:paraId="2DEE57DC" w14:textId="2E9E3673" w:rsidR="00C05968" w:rsidRPr="001D5C56" w:rsidRDefault="00C05968" w:rsidP="00C05968">
      <w:pPr>
        <w:rPr>
          <w:rFonts w:cs="Arial"/>
          <w:sz w:val="24"/>
          <w:szCs w:val="24"/>
          <w:lang w:val="en-US"/>
        </w:rPr>
      </w:pPr>
      <w:r w:rsidRPr="001D5C56">
        <w:rPr>
          <w:rFonts w:cs="Arial"/>
          <w:sz w:val="24"/>
          <w:szCs w:val="24"/>
          <w:lang w:val="en-US"/>
        </w:rPr>
        <w:t xml:space="preserve">In the </w:t>
      </w:r>
      <w:r>
        <w:rPr>
          <w:rFonts w:cs="Arial"/>
          <w:sz w:val="24"/>
          <w:szCs w:val="24"/>
          <w:lang w:val="en-US"/>
        </w:rPr>
        <w:t>republished version</w:t>
      </w:r>
      <w:r w:rsidRPr="001D5C56">
        <w:rPr>
          <w:rFonts w:cs="Arial"/>
          <w:sz w:val="24"/>
          <w:szCs w:val="24"/>
          <w:lang w:val="en-US"/>
        </w:rPr>
        <w:t xml:space="preserve"> of the </w:t>
      </w:r>
      <w:r w:rsidR="00284686">
        <w:rPr>
          <w:rFonts w:cs="Arial"/>
          <w:sz w:val="24"/>
          <w:szCs w:val="24"/>
          <w:lang w:val="en-US"/>
        </w:rPr>
        <w:t xml:space="preserve">main PREDIMED </w:t>
      </w:r>
      <w:r w:rsidRPr="001D5C56">
        <w:rPr>
          <w:rFonts w:cs="Arial"/>
          <w:sz w:val="24"/>
          <w:szCs w:val="24"/>
          <w:lang w:val="en-US"/>
        </w:rPr>
        <w:t xml:space="preserve">paper, we </w:t>
      </w:r>
      <w:r>
        <w:rPr>
          <w:rFonts w:cs="Arial"/>
          <w:sz w:val="24"/>
          <w:szCs w:val="24"/>
          <w:lang w:val="en-US"/>
        </w:rPr>
        <w:t>stated</w:t>
      </w:r>
      <w:r w:rsidRPr="001D5C56">
        <w:rPr>
          <w:rFonts w:cs="Arial"/>
          <w:sz w:val="24"/>
          <w:szCs w:val="24"/>
          <w:lang w:val="en-US"/>
        </w:rPr>
        <w:t xml:space="preserve"> in the </w:t>
      </w:r>
      <w:r>
        <w:rPr>
          <w:rFonts w:cs="Arial"/>
          <w:sz w:val="24"/>
          <w:szCs w:val="24"/>
          <w:lang w:val="en-US"/>
        </w:rPr>
        <w:t>I</w:t>
      </w:r>
      <w:r w:rsidRPr="001D5C56">
        <w:rPr>
          <w:rFonts w:cs="Arial"/>
          <w:sz w:val="24"/>
          <w:szCs w:val="24"/>
          <w:lang w:val="en-US"/>
        </w:rPr>
        <w:t xml:space="preserve">ntroduction that </w:t>
      </w:r>
      <w:hyperlink r:id="rId41" w:history="1">
        <w:r w:rsidRPr="008B4619">
          <w:rPr>
            <w:rStyle w:val="Hipervnculo"/>
            <w:rFonts w:cs="Arial"/>
            <w:sz w:val="24"/>
            <w:szCs w:val="24"/>
            <w:lang w:val="en-US"/>
          </w:rPr>
          <w:t>“we have withdrawn our original report and now publish a new report” (page 2),</w:t>
        </w:r>
      </w:hyperlink>
      <w:r w:rsidRPr="001D5C56">
        <w:rPr>
          <w:rFonts w:cs="Arial"/>
          <w:sz w:val="24"/>
          <w:szCs w:val="24"/>
          <w:lang w:val="en-US"/>
        </w:rPr>
        <w:t xml:space="preserve"> so that the reader </w:t>
      </w:r>
      <w:r>
        <w:rPr>
          <w:rFonts w:cs="Arial"/>
          <w:sz w:val="24"/>
          <w:szCs w:val="24"/>
          <w:lang w:val="en-US"/>
        </w:rPr>
        <w:t>knows</w:t>
      </w:r>
      <w:r w:rsidRPr="001D5C56">
        <w:rPr>
          <w:rFonts w:cs="Arial"/>
          <w:sz w:val="24"/>
          <w:szCs w:val="24"/>
          <w:lang w:val="en-US"/>
        </w:rPr>
        <w:t xml:space="preserve"> that the paper is a republication from a previous paper. In addition, </w:t>
      </w:r>
      <w:hyperlink r:id="rId42" w:history="1">
        <w:r w:rsidRPr="00C05968">
          <w:rPr>
            <w:rStyle w:val="Hipervnculo"/>
            <w:rFonts w:cs="Arial"/>
            <w:sz w:val="24"/>
            <w:szCs w:val="24"/>
            <w:lang w:val="en-US"/>
          </w:rPr>
          <w:t>a note on the retraction and republication</w:t>
        </w:r>
      </w:hyperlink>
      <w:r w:rsidRPr="001D5C56">
        <w:rPr>
          <w:rFonts w:cs="Arial"/>
          <w:sz w:val="24"/>
          <w:szCs w:val="24"/>
          <w:lang w:val="en-US"/>
        </w:rPr>
        <w:t xml:space="preserve"> </w:t>
      </w:r>
      <w:r>
        <w:rPr>
          <w:rFonts w:cs="Arial"/>
          <w:sz w:val="24"/>
          <w:szCs w:val="24"/>
          <w:lang w:val="en-US"/>
        </w:rPr>
        <w:t xml:space="preserve">of </w:t>
      </w:r>
      <w:r w:rsidR="000F1E82">
        <w:rPr>
          <w:rFonts w:cs="Arial"/>
          <w:sz w:val="24"/>
          <w:szCs w:val="24"/>
          <w:lang w:val="en-US"/>
        </w:rPr>
        <w:t>our</w:t>
      </w:r>
      <w:r>
        <w:rPr>
          <w:rFonts w:cs="Arial"/>
          <w:sz w:val="24"/>
          <w:szCs w:val="24"/>
          <w:lang w:val="en-US"/>
        </w:rPr>
        <w:t xml:space="preserve"> paper </w:t>
      </w:r>
      <w:r w:rsidRPr="001D5C56">
        <w:rPr>
          <w:rFonts w:cs="Arial"/>
          <w:sz w:val="24"/>
          <w:szCs w:val="24"/>
          <w:lang w:val="en-US"/>
        </w:rPr>
        <w:t xml:space="preserve">was separately published by the Journal </w:t>
      </w:r>
      <w:r>
        <w:rPr>
          <w:rFonts w:cs="Arial"/>
          <w:sz w:val="24"/>
          <w:szCs w:val="24"/>
          <w:lang w:val="en-US"/>
        </w:rPr>
        <w:t>editors</w:t>
      </w:r>
      <w:r w:rsidRPr="001D5C56">
        <w:rPr>
          <w:rFonts w:cs="Arial"/>
          <w:sz w:val="24"/>
          <w:szCs w:val="24"/>
          <w:lang w:val="en-US"/>
        </w:rPr>
        <w:t>.</w:t>
      </w:r>
      <w:r>
        <w:rPr>
          <w:rFonts w:cs="Arial"/>
          <w:sz w:val="24"/>
          <w:szCs w:val="24"/>
          <w:lang w:val="en-US"/>
        </w:rPr>
        <w:t xml:space="preserve"> </w:t>
      </w:r>
    </w:p>
    <w:p w14:paraId="2BAD6173" w14:textId="069B9F64" w:rsidR="00C05968" w:rsidRPr="001D5C56" w:rsidRDefault="00C05968" w:rsidP="00C05968">
      <w:pPr>
        <w:rPr>
          <w:rFonts w:cs="Arial"/>
          <w:sz w:val="24"/>
          <w:szCs w:val="24"/>
          <w:lang w:val="en-US"/>
        </w:rPr>
      </w:pPr>
      <w:r w:rsidRPr="001D5C56">
        <w:rPr>
          <w:rFonts w:cs="Arial"/>
          <w:sz w:val="24"/>
          <w:szCs w:val="24"/>
          <w:lang w:val="en-US"/>
        </w:rPr>
        <w:t xml:space="preserve">Also, in the </w:t>
      </w:r>
      <w:hyperlink r:id="rId43" w:history="1">
        <w:r w:rsidRPr="000F1E82">
          <w:rPr>
            <w:rStyle w:val="Hipervnculo"/>
            <w:rFonts w:cs="Arial"/>
            <w:sz w:val="24"/>
            <w:szCs w:val="24"/>
            <w:lang w:val="en-US"/>
          </w:rPr>
          <w:t>Supplementary Appendix</w:t>
        </w:r>
      </w:hyperlink>
      <w:r w:rsidRPr="001D5C56">
        <w:rPr>
          <w:rFonts w:cs="Arial"/>
          <w:sz w:val="24"/>
          <w:szCs w:val="24"/>
          <w:lang w:val="en-US"/>
        </w:rPr>
        <w:t>, the list of changes introduced in the new version of the manuscript is presented right after the list of the PREDIMED investigators</w:t>
      </w:r>
      <w:r>
        <w:rPr>
          <w:rFonts w:cs="Arial"/>
          <w:sz w:val="24"/>
          <w:szCs w:val="24"/>
          <w:lang w:val="en-US"/>
        </w:rPr>
        <w:t>,</w:t>
      </w:r>
      <w:r w:rsidRPr="001D5C56">
        <w:rPr>
          <w:rFonts w:cs="Arial"/>
          <w:sz w:val="24"/>
          <w:szCs w:val="24"/>
          <w:lang w:val="en-US"/>
        </w:rPr>
        <w:t xml:space="preserve"> so that it </w:t>
      </w:r>
      <w:r w:rsidR="00AC4DBE">
        <w:rPr>
          <w:rFonts w:cs="Arial"/>
          <w:sz w:val="24"/>
          <w:szCs w:val="24"/>
          <w:lang w:val="en-US"/>
        </w:rPr>
        <w:t xml:space="preserve">was </w:t>
      </w:r>
      <w:r w:rsidRPr="001D5C56">
        <w:rPr>
          <w:rFonts w:cs="Arial"/>
          <w:sz w:val="24"/>
          <w:szCs w:val="24"/>
          <w:lang w:val="en-US"/>
        </w:rPr>
        <w:t>ma</w:t>
      </w:r>
      <w:r>
        <w:rPr>
          <w:rFonts w:cs="Arial"/>
          <w:sz w:val="24"/>
          <w:szCs w:val="24"/>
          <w:lang w:val="en-US"/>
        </w:rPr>
        <w:t>de</w:t>
      </w:r>
      <w:r w:rsidRPr="001D5C56">
        <w:rPr>
          <w:rFonts w:cs="Arial"/>
          <w:sz w:val="24"/>
          <w:szCs w:val="24"/>
          <w:lang w:val="en-US"/>
        </w:rPr>
        <w:t xml:space="preserve"> clear from the very beginning</w:t>
      </w:r>
      <w:r>
        <w:rPr>
          <w:rFonts w:cs="Arial"/>
          <w:sz w:val="24"/>
          <w:szCs w:val="24"/>
          <w:lang w:val="en-US"/>
        </w:rPr>
        <w:t xml:space="preserve"> that </w:t>
      </w:r>
      <w:r w:rsidR="008B4619">
        <w:rPr>
          <w:rFonts w:cs="Arial"/>
          <w:sz w:val="24"/>
          <w:szCs w:val="24"/>
          <w:lang w:val="en-US"/>
        </w:rPr>
        <w:t>it</w:t>
      </w:r>
      <w:r>
        <w:rPr>
          <w:rFonts w:cs="Arial"/>
          <w:sz w:val="24"/>
          <w:szCs w:val="24"/>
          <w:lang w:val="en-US"/>
        </w:rPr>
        <w:t xml:space="preserve"> wa</w:t>
      </w:r>
      <w:r w:rsidRPr="001D5C56">
        <w:rPr>
          <w:rFonts w:cs="Arial"/>
          <w:sz w:val="24"/>
          <w:szCs w:val="24"/>
          <w:lang w:val="en-US"/>
        </w:rPr>
        <w:t>s a republication.</w:t>
      </w:r>
    </w:p>
    <w:p w14:paraId="35803A0A" w14:textId="77777777" w:rsidR="00C05968" w:rsidRPr="001D5C56" w:rsidRDefault="00C05968" w:rsidP="00C05968">
      <w:pPr>
        <w:rPr>
          <w:rFonts w:cs="Arial"/>
          <w:sz w:val="24"/>
          <w:szCs w:val="24"/>
          <w:lang w:val="en-US"/>
        </w:rPr>
      </w:pPr>
    </w:p>
    <w:p w14:paraId="4E7776F5" w14:textId="52E61DF9" w:rsidR="00C05968" w:rsidRDefault="00C05968">
      <w:pPr>
        <w:rPr>
          <w:rFonts w:cs="Arial"/>
          <w:sz w:val="24"/>
          <w:szCs w:val="24"/>
          <w:lang w:val="en-US"/>
        </w:rPr>
      </w:pPr>
    </w:p>
    <w:p w14:paraId="6118C248" w14:textId="0DE2226B" w:rsidR="00553191" w:rsidRDefault="00553191">
      <w:pPr>
        <w:rPr>
          <w:rFonts w:cs="Arial"/>
          <w:sz w:val="24"/>
          <w:szCs w:val="24"/>
          <w:lang w:val="en-US"/>
        </w:rPr>
      </w:pPr>
    </w:p>
    <w:p w14:paraId="7266150B" w14:textId="77777777" w:rsidR="00B41312" w:rsidRPr="001D5C56" w:rsidRDefault="00B41312">
      <w:pPr>
        <w:rPr>
          <w:rFonts w:cs="Arial"/>
          <w:b/>
          <w:sz w:val="24"/>
          <w:szCs w:val="24"/>
          <w:lang w:val="en-US"/>
        </w:rPr>
      </w:pPr>
      <w:r w:rsidRPr="00672AFD">
        <w:rPr>
          <w:rFonts w:cs="Arial"/>
          <w:b/>
          <w:color w:val="C00000"/>
          <w:sz w:val="24"/>
          <w:szCs w:val="24"/>
          <w:lang w:val="en-US"/>
        </w:rPr>
        <w:lastRenderedPageBreak/>
        <w:t xml:space="preserve">Were assessors not blinded because of the unmasked design? </w:t>
      </w:r>
    </w:p>
    <w:p w14:paraId="66073CEE" w14:textId="639B4A21" w:rsidR="008A50F4" w:rsidRDefault="0083059F">
      <w:pPr>
        <w:rPr>
          <w:rFonts w:cs="Arial"/>
          <w:sz w:val="24"/>
          <w:szCs w:val="24"/>
          <w:lang w:val="en-US"/>
        </w:rPr>
      </w:pPr>
      <w:r>
        <w:rPr>
          <w:rFonts w:cs="Arial"/>
          <w:sz w:val="24"/>
          <w:szCs w:val="24"/>
          <w:lang w:val="en-US"/>
        </w:rPr>
        <w:t>Unlike a drug trial, a</w:t>
      </w:r>
      <w:r w:rsidR="00B41312" w:rsidRPr="001D5C56">
        <w:rPr>
          <w:rFonts w:cs="Arial"/>
          <w:sz w:val="24"/>
          <w:szCs w:val="24"/>
          <w:lang w:val="en-US"/>
        </w:rPr>
        <w:t xml:space="preserve"> randomized trial testing an overall dietary pattern cannot be </w:t>
      </w:r>
      <w:r w:rsidR="008E0CF9">
        <w:rPr>
          <w:rFonts w:cs="Arial"/>
          <w:sz w:val="24"/>
          <w:szCs w:val="24"/>
          <w:lang w:val="en-US"/>
        </w:rPr>
        <w:t>masked</w:t>
      </w:r>
      <w:r w:rsidR="00B41312" w:rsidRPr="001D5C56">
        <w:rPr>
          <w:rFonts w:cs="Arial"/>
          <w:sz w:val="24"/>
          <w:szCs w:val="24"/>
          <w:lang w:val="en-US"/>
        </w:rPr>
        <w:t xml:space="preserve"> </w:t>
      </w:r>
      <w:r w:rsidR="002A3140">
        <w:rPr>
          <w:rFonts w:cs="Arial"/>
          <w:sz w:val="24"/>
          <w:szCs w:val="24"/>
          <w:lang w:val="en-US"/>
        </w:rPr>
        <w:t xml:space="preserve">to </w:t>
      </w:r>
      <w:r w:rsidR="00B41312" w:rsidRPr="001D5C56">
        <w:rPr>
          <w:rFonts w:cs="Arial"/>
          <w:sz w:val="24"/>
          <w:szCs w:val="24"/>
          <w:lang w:val="en-US"/>
        </w:rPr>
        <w:t>participants, because</w:t>
      </w:r>
      <w:r w:rsidR="002A3140">
        <w:rPr>
          <w:rFonts w:cs="Arial"/>
          <w:sz w:val="24"/>
          <w:szCs w:val="24"/>
          <w:lang w:val="en-US"/>
        </w:rPr>
        <w:t xml:space="preserve"> obviously</w:t>
      </w:r>
      <w:r w:rsidR="008E0CF9">
        <w:rPr>
          <w:rFonts w:cs="Arial"/>
          <w:sz w:val="24"/>
          <w:szCs w:val="24"/>
          <w:lang w:val="en-US"/>
        </w:rPr>
        <w:t xml:space="preserve"> they</w:t>
      </w:r>
      <w:r w:rsidR="00B41312" w:rsidRPr="001D5C56">
        <w:rPr>
          <w:rFonts w:cs="Arial"/>
          <w:sz w:val="24"/>
          <w:szCs w:val="24"/>
          <w:lang w:val="en-US"/>
        </w:rPr>
        <w:t xml:space="preserve"> know what they eat. But, as stated on </w:t>
      </w:r>
      <w:hyperlink r:id="rId44" w:history="1">
        <w:r w:rsidR="00B41312" w:rsidRPr="008B4619">
          <w:rPr>
            <w:rStyle w:val="Hipervnculo"/>
            <w:rFonts w:cs="Arial"/>
            <w:sz w:val="24"/>
            <w:szCs w:val="24"/>
            <w:lang w:val="en-US"/>
          </w:rPr>
          <w:t>page 4 of our republished article</w:t>
        </w:r>
      </w:hyperlink>
      <w:r w:rsidR="00B41312" w:rsidRPr="001D5C56">
        <w:rPr>
          <w:rFonts w:cs="Arial"/>
          <w:sz w:val="24"/>
          <w:szCs w:val="24"/>
          <w:lang w:val="en-US"/>
        </w:rPr>
        <w:t>, members of the end-point adjudication committee were completely blinded to the intervention group</w:t>
      </w:r>
      <w:r w:rsidR="00AC7E3B">
        <w:rPr>
          <w:rFonts w:cs="Arial"/>
          <w:sz w:val="24"/>
          <w:szCs w:val="24"/>
          <w:lang w:val="en-US"/>
        </w:rPr>
        <w:t>s</w:t>
      </w:r>
      <w:r w:rsidR="00B41312" w:rsidRPr="001D5C56">
        <w:rPr>
          <w:rFonts w:cs="Arial"/>
          <w:sz w:val="24"/>
          <w:szCs w:val="24"/>
          <w:lang w:val="en-US"/>
        </w:rPr>
        <w:t xml:space="preserve">. </w:t>
      </w:r>
    </w:p>
    <w:p w14:paraId="2CA2E50D" w14:textId="3EB96F9F" w:rsidR="00B41312" w:rsidRPr="001D5C56" w:rsidRDefault="00B41312">
      <w:pPr>
        <w:rPr>
          <w:rFonts w:cs="Arial"/>
          <w:sz w:val="24"/>
          <w:szCs w:val="24"/>
          <w:lang w:val="en-US"/>
        </w:rPr>
      </w:pPr>
      <w:r w:rsidRPr="001D5C56">
        <w:rPr>
          <w:rFonts w:cs="Arial"/>
          <w:i/>
          <w:sz w:val="24"/>
          <w:szCs w:val="24"/>
          <w:lang w:val="en-US"/>
        </w:rPr>
        <w:t>Ad hoc</w:t>
      </w:r>
      <w:r w:rsidRPr="001D5C56">
        <w:rPr>
          <w:rFonts w:cs="Arial"/>
          <w:sz w:val="24"/>
          <w:szCs w:val="24"/>
          <w:lang w:val="en-US"/>
        </w:rPr>
        <w:t xml:space="preserve"> reviews of all medical records of the study participants were conducted by blinded study physicians in order to collect the information on clinical events, which was afterwards verified by the end-point adjudication committee. These procedures were deemed as appropriate by the Data and Safety Monitoring Board. </w:t>
      </w:r>
    </w:p>
    <w:p w14:paraId="7E0E1E88" w14:textId="5777AD60" w:rsidR="00B41312" w:rsidRPr="001D5C56" w:rsidRDefault="00B41312">
      <w:pPr>
        <w:rPr>
          <w:rFonts w:cs="Arial"/>
          <w:sz w:val="24"/>
          <w:szCs w:val="24"/>
          <w:lang w:val="en-US"/>
        </w:rPr>
      </w:pPr>
      <w:r w:rsidRPr="001D5C56">
        <w:rPr>
          <w:rFonts w:cs="Arial"/>
          <w:sz w:val="24"/>
          <w:szCs w:val="24"/>
          <w:lang w:val="en-US"/>
        </w:rPr>
        <w:t xml:space="preserve">Therefore, there </w:t>
      </w:r>
      <w:r w:rsidR="00AC7E3B">
        <w:rPr>
          <w:rFonts w:cs="Arial"/>
          <w:sz w:val="24"/>
          <w:szCs w:val="24"/>
          <w:lang w:val="en-US"/>
        </w:rPr>
        <w:t xml:space="preserve">was little </w:t>
      </w:r>
      <w:r w:rsidRPr="001D5C56">
        <w:rPr>
          <w:rFonts w:cs="Arial"/>
          <w:sz w:val="24"/>
          <w:szCs w:val="24"/>
          <w:lang w:val="en-US"/>
        </w:rPr>
        <w:t>bias related to “unmasked design” or to unmasked “data collection, data arbitration or data adjudication”.</w:t>
      </w:r>
    </w:p>
    <w:p w14:paraId="51FC11DC" w14:textId="72FEC4A3" w:rsidR="00BA7EF9" w:rsidRDefault="00BA7EF9" w:rsidP="00BA7EF9">
      <w:pPr>
        <w:rPr>
          <w:rFonts w:cs="Arial"/>
          <w:sz w:val="24"/>
          <w:szCs w:val="24"/>
          <w:lang w:val="en-US"/>
        </w:rPr>
      </w:pPr>
    </w:p>
    <w:p w14:paraId="179F496F" w14:textId="77777777" w:rsidR="00553191" w:rsidRPr="001D5C56" w:rsidRDefault="00553191" w:rsidP="00BA7EF9">
      <w:pPr>
        <w:rPr>
          <w:rFonts w:cs="Arial"/>
          <w:sz w:val="24"/>
          <w:szCs w:val="24"/>
          <w:lang w:val="en-US"/>
        </w:rPr>
      </w:pPr>
    </w:p>
    <w:p w14:paraId="4E460654" w14:textId="25433077" w:rsidR="00BA7EF9" w:rsidRPr="00672AFD" w:rsidRDefault="00BA7EF9" w:rsidP="00BA7EF9">
      <w:pPr>
        <w:rPr>
          <w:rFonts w:cs="Arial"/>
          <w:b/>
          <w:color w:val="C00000"/>
          <w:sz w:val="24"/>
          <w:szCs w:val="24"/>
          <w:lang w:val="en-US"/>
        </w:rPr>
      </w:pPr>
      <w:r w:rsidRPr="00672AFD">
        <w:rPr>
          <w:rFonts w:cs="Arial"/>
          <w:b/>
          <w:color w:val="C00000"/>
          <w:sz w:val="24"/>
          <w:szCs w:val="24"/>
          <w:lang w:val="en-US"/>
        </w:rPr>
        <w:t>Did the PREDIMED trial ever randomize “villages”?</w:t>
      </w:r>
    </w:p>
    <w:p w14:paraId="2C93B992" w14:textId="166F6037" w:rsidR="00BA7EF9" w:rsidRPr="001D5C56" w:rsidRDefault="00BA7EF9" w:rsidP="00BA7EF9">
      <w:pPr>
        <w:rPr>
          <w:rFonts w:cs="Arial"/>
          <w:sz w:val="24"/>
          <w:szCs w:val="24"/>
          <w:lang w:val="en-US"/>
        </w:rPr>
      </w:pPr>
      <w:r w:rsidRPr="001D5C56">
        <w:rPr>
          <w:rFonts w:cs="Arial"/>
          <w:sz w:val="24"/>
          <w:szCs w:val="24"/>
          <w:lang w:val="en-US"/>
        </w:rPr>
        <w:t xml:space="preserve">No. </w:t>
      </w:r>
      <w:r w:rsidR="0066232E">
        <w:rPr>
          <w:rFonts w:cs="Arial"/>
          <w:sz w:val="24"/>
          <w:szCs w:val="24"/>
          <w:lang w:val="en-US"/>
        </w:rPr>
        <w:t xml:space="preserve"> We randomized clinics in 11 sites across Spain</w:t>
      </w:r>
      <w:r w:rsidRPr="001D5C56">
        <w:rPr>
          <w:rFonts w:cs="Arial"/>
          <w:sz w:val="24"/>
          <w:szCs w:val="24"/>
          <w:lang w:val="en-US"/>
        </w:rPr>
        <w:t>.</w:t>
      </w:r>
      <w:r w:rsidR="0066232E">
        <w:rPr>
          <w:rFonts w:cs="Arial"/>
          <w:sz w:val="24"/>
          <w:szCs w:val="24"/>
          <w:lang w:val="en-US"/>
        </w:rPr>
        <w:t xml:space="preserve"> This was clearly des</w:t>
      </w:r>
      <w:r w:rsidR="0083059F">
        <w:rPr>
          <w:rFonts w:cs="Arial"/>
          <w:sz w:val="24"/>
          <w:szCs w:val="24"/>
          <w:lang w:val="en-US"/>
        </w:rPr>
        <w:t>cribed in our protocol and publications</w:t>
      </w:r>
      <w:r w:rsidR="0066232E">
        <w:rPr>
          <w:rFonts w:cs="Arial"/>
          <w:sz w:val="24"/>
          <w:szCs w:val="24"/>
          <w:lang w:val="en-US"/>
        </w:rPr>
        <w:t>.</w:t>
      </w:r>
    </w:p>
    <w:p w14:paraId="121655EA" w14:textId="54D0D927" w:rsidR="00BA7EF9" w:rsidRDefault="00BA7EF9">
      <w:pPr>
        <w:rPr>
          <w:rFonts w:cs="Arial"/>
          <w:sz w:val="24"/>
          <w:szCs w:val="24"/>
          <w:lang w:val="en-US"/>
        </w:rPr>
      </w:pPr>
    </w:p>
    <w:p w14:paraId="5399C538" w14:textId="77777777" w:rsidR="00553191" w:rsidRPr="001D5C56" w:rsidRDefault="00553191">
      <w:pPr>
        <w:rPr>
          <w:rFonts w:cs="Arial"/>
          <w:sz w:val="24"/>
          <w:szCs w:val="24"/>
          <w:lang w:val="en-US"/>
        </w:rPr>
      </w:pPr>
    </w:p>
    <w:p w14:paraId="76AC51ED" w14:textId="5821C0DC" w:rsidR="0083280E" w:rsidRPr="00672AFD" w:rsidRDefault="006F3FB9">
      <w:pPr>
        <w:rPr>
          <w:rFonts w:cs="Arial"/>
          <w:b/>
          <w:color w:val="C00000"/>
          <w:sz w:val="24"/>
          <w:szCs w:val="24"/>
          <w:lang w:val="en-US"/>
        </w:rPr>
      </w:pPr>
      <w:r w:rsidRPr="00672AFD">
        <w:rPr>
          <w:rFonts w:cs="Arial"/>
          <w:b/>
          <w:color w:val="C00000"/>
          <w:sz w:val="24"/>
          <w:szCs w:val="24"/>
          <w:lang w:val="en-US"/>
        </w:rPr>
        <w:t>Did</w:t>
      </w:r>
      <w:r w:rsidR="00BA7EF9" w:rsidRPr="00672AFD">
        <w:rPr>
          <w:rFonts w:cs="Arial"/>
          <w:b/>
          <w:color w:val="C00000"/>
          <w:sz w:val="24"/>
          <w:szCs w:val="24"/>
          <w:lang w:val="en-US"/>
        </w:rPr>
        <w:t xml:space="preserve"> the reanalysis excluding </w:t>
      </w:r>
      <w:r w:rsidR="00516A0F" w:rsidRPr="00672AFD">
        <w:rPr>
          <w:rFonts w:cs="Arial"/>
          <w:b/>
          <w:color w:val="C00000"/>
          <w:sz w:val="24"/>
          <w:szCs w:val="24"/>
          <w:lang w:val="en-US"/>
        </w:rPr>
        <w:t>imperfectly</w:t>
      </w:r>
      <w:r w:rsidR="00BA7EF9" w:rsidRPr="00672AFD">
        <w:rPr>
          <w:rFonts w:cs="Arial"/>
          <w:b/>
          <w:color w:val="C00000"/>
          <w:sz w:val="24"/>
          <w:szCs w:val="24"/>
          <w:lang w:val="en-US"/>
        </w:rPr>
        <w:t xml:space="preserve"> randomized patients satisfy the P value boundary required for early stopping of the trial?</w:t>
      </w:r>
    </w:p>
    <w:p w14:paraId="1D88B2A1" w14:textId="187B3423" w:rsidR="00921985" w:rsidRPr="0088251F" w:rsidRDefault="00921985" w:rsidP="0088251F">
      <w:pPr>
        <w:rPr>
          <w:rFonts w:cs="Arial"/>
          <w:sz w:val="24"/>
          <w:szCs w:val="24"/>
          <w:lang w:val="en-US"/>
        </w:rPr>
      </w:pPr>
      <w:r w:rsidRPr="0088251F">
        <w:rPr>
          <w:rFonts w:cs="Arial"/>
          <w:sz w:val="24"/>
          <w:szCs w:val="24"/>
          <w:lang w:val="en-US"/>
        </w:rPr>
        <w:t>Yes, that reanalysis did satisfy the P value boundary.</w:t>
      </w:r>
      <w:r w:rsidR="0088251F" w:rsidRPr="0088251F">
        <w:rPr>
          <w:rFonts w:cs="Arial"/>
          <w:sz w:val="24"/>
          <w:szCs w:val="24"/>
          <w:lang w:val="en-US"/>
        </w:rPr>
        <w:t xml:space="preserve"> The trial was stopped at the 4</w:t>
      </w:r>
      <w:r w:rsidR="0088251F" w:rsidRPr="0088251F">
        <w:rPr>
          <w:rFonts w:cs="Arial"/>
          <w:sz w:val="24"/>
          <w:szCs w:val="24"/>
          <w:vertAlign w:val="superscript"/>
          <w:lang w:val="en-US"/>
        </w:rPr>
        <w:t>th</w:t>
      </w:r>
      <w:r w:rsidR="0088251F" w:rsidRPr="0088251F">
        <w:rPr>
          <w:rFonts w:cs="Arial"/>
          <w:sz w:val="24"/>
          <w:szCs w:val="24"/>
          <w:lang w:val="en-US"/>
        </w:rPr>
        <w:t xml:space="preserve"> interim analysis, as we report on </w:t>
      </w:r>
      <w:hyperlink r:id="rId45" w:history="1">
        <w:r w:rsidR="0088251F" w:rsidRPr="0088251F">
          <w:rPr>
            <w:rStyle w:val="Hipervnculo"/>
            <w:rFonts w:cs="Arial"/>
            <w:sz w:val="24"/>
            <w:szCs w:val="24"/>
            <w:lang w:val="en-US"/>
          </w:rPr>
          <w:t xml:space="preserve">page 5 of the republished version in </w:t>
        </w:r>
        <w:proofErr w:type="gramStart"/>
        <w:r w:rsidR="007E00A5">
          <w:rPr>
            <w:rStyle w:val="Hipervnculo"/>
            <w:rFonts w:cs="Arial"/>
            <w:sz w:val="24"/>
            <w:szCs w:val="24"/>
            <w:lang w:val="en-US"/>
          </w:rPr>
          <w:t>The</w:t>
        </w:r>
        <w:proofErr w:type="gramEnd"/>
      </w:hyperlink>
      <w:r w:rsidR="007E00A5">
        <w:rPr>
          <w:rStyle w:val="Hipervnculo"/>
          <w:rFonts w:cs="Arial"/>
          <w:sz w:val="24"/>
          <w:szCs w:val="24"/>
          <w:lang w:val="en-US"/>
        </w:rPr>
        <w:t xml:space="preserve"> New England Journal of Medicine</w:t>
      </w:r>
      <w:r w:rsidR="0088251F" w:rsidRPr="0088251F">
        <w:rPr>
          <w:rFonts w:cs="Arial"/>
          <w:sz w:val="24"/>
          <w:szCs w:val="24"/>
          <w:lang w:val="en-US"/>
        </w:rPr>
        <w:t>.</w:t>
      </w:r>
    </w:p>
    <w:p w14:paraId="1A62CE2D" w14:textId="2452474E" w:rsidR="0088251F" w:rsidRDefault="0088251F" w:rsidP="0088251F">
      <w:pPr>
        <w:pStyle w:val="Prrafodelista"/>
        <w:numPr>
          <w:ilvl w:val="0"/>
          <w:numId w:val="9"/>
        </w:numPr>
        <w:rPr>
          <w:rFonts w:cs="Arial"/>
          <w:sz w:val="24"/>
          <w:szCs w:val="24"/>
          <w:lang w:val="en-US"/>
        </w:rPr>
      </w:pPr>
      <w:r w:rsidRPr="0088251F">
        <w:rPr>
          <w:rFonts w:cs="Arial"/>
          <w:sz w:val="24"/>
          <w:szCs w:val="24"/>
          <w:lang w:val="en-US"/>
        </w:rPr>
        <w:t>The rules to stop the trial</w:t>
      </w:r>
      <w:r w:rsidR="008B4619">
        <w:rPr>
          <w:rFonts w:cs="Arial"/>
          <w:sz w:val="24"/>
          <w:szCs w:val="24"/>
          <w:lang w:val="en-US"/>
        </w:rPr>
        <w:t>,</w:t>
      </w:r>
      <w:r w:rsidRPr="0088251F">
        <w:rPr>
          <w:rFonts w:cs="Arial"/>
          <w:sz w:val="24"/>
          <w:szCs w:val="24"/>
          <w:lang w:val="en-US"/>
        </w:rPr>
        <w:t xml:space="preserve"> established in our </w:t>
      </w:r>
      <w:hyperlink r:id="rId46" w:history="1">
        <w:r w:rsidRPr="008B4619">
          <w:rPr>
            <w:rStyle w:val="Hipervnculo"/>
            <w:rFonts w:cs="Arial"/>
            <w:sz w:val="24"/>
            <w:szCs w:val="24"/>
            <w:lang w:val="en-US"/>
          </w:rPr>
          <w:t>protoco</w:t>
        </w:r>
        <w:r w:rsidR="00A87B18" w:rsidRPr="008B4619">
          <w:rPr>
            <w:rStyle w:val="Hipervnculo"/>
            <w:rFonts w:cs="Arial"/>
            <w:sz w:val="24"/>
            <w:szCs w:val="24"/>
            <w:lang w:val="en-US"/>
          </w:rPr>
          <w:t>l (page 22),</w:t>
        </w:r>
      </w:hyperlink>
      <w:r w:rsidR="00A87B18" w:rsidRPr="0088251F">
        <w:rPr>
          <w:rFonts w:cs="Arial"/>
          <w:sz w:val="24"/>
          <w:szCs w:val="24"/>
          <w:lang w:val="en-US"/>
        </w:rPr>
        <w:t xml:space="preserve"> </w:t>
      </w:r>
      <w:r w:rsidRPr="0088251F">
        <w:rPr>
          <w:rFonts w:cs="Arial"/>
          <w:sz w:val="24"/>
          <w:szCs w:val="24"/>
          <w:lang w:val="en-US"/>
        </w:rPr>
        <w:t xml:space="preserve">were: </w:t>
      </w:r>
      <w:r>
        <w:rPr>
          <w:rFonts w:cs="Arial"/>
          <w:sz w:val="24"/>
          <w:szCs w:val="24"/>
          <w:lang w:val="en-US"/>
        </w:rPr>
        <w:t xml:space="preserve"> </w:t>
      </w:r>
      <w:r w:rsidR="00921985" w:rsidRPr="0088251F">
        <w:rPr>
          <w:rFonts w:cs="Arial"/>
          <w:sz w:val="24"/>
          <w:szCs w:val="24"/>
          <w:lang w:val="en-US"/>
        </w:rPr>
        <w:t xml:space="preserve">"The 2- sided p-values for stopping the trial at each interim analysis (1st to 4th) are respectively 5*10-6, 0.001, 0.009 and </w:t>
      </w:r>
      <w:r w:rsidR="00921985" w:rsidRPr="0088251F">
        <w:rPr>
          <w:rFonts w:cs="Arial"/>
          <w:b/>
          <w:i/>
          <w:sz w:val="24"/>
          <w:szCs w:val="24"/>
          <w:lang w:val="en-US"/>
        </w:rPr>
        <w:t>0.02 for benefit</w:t>
      </w:r>
      <w:r w:rsidR="00921985" w:rsidRPr="0088251F">
        <w:rPr>
          <w:rFonts w:cs="Arial"/>
          <w:sz w:val="24"/>
          <w:szCs w:val="24"/>
          <w:lang w:val="en-US"/>
        </w:rPr>
        <w:t xml:space="preserve">,...". </w:t>
      </w:r>
    </w:p>
    <w:p w14:paraId="11563A77" w14:textId="17A7F481" w:rsidR="0088251F" w:rsidRPr="00A87B18" w:rsidRDefault="0088251F" w:rsidP="00A87B18">
      <w:pPr>
        <w:pStyle w:val="Prrafodelista"/>
        <w:numPr>
          <w:ilvl w:val="0"/>
          <w:numId w:val="9"/>
        </w:numPr>
        <w:rPr>
          <w:rFonts w:cs="Arial"/>
          <w:sz w:val="24"/>
          <w:szCs w:val="24"/>
          <w:lang w:val="en-US"/>
        </w:rPr>
      </w:pPr>
      <w:r w:rsidRPr="0088251F">
        <w:rPr>
          <w:rFonts w:cs="Arial"/>
          <w:sz w:val="24"/>
          <w:szCs w:val="24"/>
          <w:lang w:val="en-US"/>
        </w:rPr>
        <w:t xml:space="preserve">The reanalysis after exclusions of site D and couples gave a 2-sided p value=0.007 for Mediterranean </w:t>
      </w:r>
      <w:proofErr w:type="spellStart"/>
      <w:r w:rsidRPr="0088251F">
        <w:rPr>
          <w:rFonts w:cs="Arial"/>
          <w:sz w:val="24"/>
          <w:szCs w:val="24"/>
          <w:lang w:val="en-US"/>
        </w:rPr>
        <w:t>diet+extra-virgin</w:t>
      </w:r>
      <w:proofErr w:type="spellEnd"/>
      <w:r w:rsidRPr="0088251F">
        <w:rPr>
          <w:rFonts w:cs="Arial"/>
          <w:sz w:val="24"/>
          <w:szCs w:val="24"/>
          <w:lang w:val="en-US"/>
        </w:rPr>
        <w:t xml:space="preserve"> olive oil versus control and a 2-sided p value=0.006 for Mediterranean </w:t>
      </w:r>
      <w:proofErr w:type="spellStart"/>
      <w:r w:rsidRPr="0088251F">
        <w:rPr>
          <w:rFonts w:cs="Arial"/>
          <w:sz w:val="24"/>
          <w:szCs w:val="24"/>
          <w:lang w:val="en-US"/>
        </w:rPr>
        <w:t>diet+nuts</w:t>
      </w:r>
      <w:proofErr w:type="spellEnd"/>
      <w:r w:rsidRPr="0088251F">
        <w:rPr>
          <w:rFonts w:cs="Arial"/>
          <w:sz w:val="24"/>
          <w:szCs w:val="24"/>
          <w:lang w:val="en-US"/>
        </w:rPr>
        <w:t xml:space="preserve"> versus control. </w:t>
      </w:r>
    </w:p>
    <w:p w14:paraId="5A5A087B" w14:textId="6169D304" w:rsidR="00BA7EF9" w:rsidRPr="00A87B18" w:rsidRDefault="006361D1">
      <w:pPr>
        <w:rPr>
          <w:rStyle w:val="Hipervnculo"/>
          <w:rFonts w:cs="Arial"/>
          <w:sz w:val="24"/>
          <w:szCs w:val="24"/>
          <w:lang w:val="en-US"/>
        </w:rPr>
      </w:pPr>
      <w:r>
        <w:rPr>
          <w:rFonts w:cs="Arial"/>
          <w:sz w:val="24"/>
          <w:szCs w:val="24"/>
          <w:lang w:val="en-US"/>
        </w:rPr>
        <w:t xml:space="preserve">Therefore, </w:t>
      </w:r>
      <w:r w:rsidR="00BA7EF9" w:rsidRPr="001D5C56">
        <w:rPr>
          <w:rFonts w:cs="Arial"/>
          <w:sz w:val="24"/>
          <w:szCs w:val="24"/>
          <w:lang w:val="en-US"/>
        </w:rPr>
        <w:t xml:space="preserve">as stated above, the removal of second household members and site D found </w:t>
      </w:r>
      <w:r w:rsidR="00BA7EF9" w:rsidRPr="00A87B18">
        <w:rPr>
          <w:rFonts w:cs="Arial"/>
          <w:i/>
          <w:sz w:val="24"/>
          <w:szCs w:val="24"/>
          <w:lang w:val="en-US"/>
        </w:rPr>
        <w:t>stronger</w:t>
      </w:r>
      <w:r w:rsidR="00BA7EF9" w:rsidRPr="001D5C56">
        <w:rPr>
          <w:rFonts w:cs="Arial"/>
          <w:sz w:val="24"/>
          <w:szCs w:val="24"/>
          <w:lang w:val="en-US"/>
        </w:rPr>
        <w:t xml:space="preserve"> (not weaker) associations </w:t>
      </w:r>
      <w:r w:rsidR="00111393" w:rsidRPr="001D5C56">
        <w:rPr>
          <w:rFonts w:cs="Arial"/>
          <w:sz w:val="24"/>
          <w:szCs w:val="24"/>
          <w:lang w:val="en-US"/>
        </w:rPr>
        <w:t xml:space="preserve">with </w:t>
      </w:r>
      <w:r w:rsidR="00111393" w:rsidRPr="00A87B18">
        <w:rPr>
          <w:rFonts w:cs="Arial"/>
          <w:i/>
          <w:sz w:val="24"/>
          <w:szCs w:val="24"/>
          <w:lang w:val="en-US"/>
        </w:rPr>
        <w:t>more significant</w:t>
      </w:r>
      <w:r w:rsidR="00111393" w:rsidRPr="001D5C56">
        <w:rPr>
          <w:rFonts w:cs="Arial"/>
          <w:sz w:val="24"/>
          <w:szCs w:val="24"/>
          <w:lang w:val="en-US"/>
        </w:rPr>
        <w:t xml:space="preserve"> (not less significant) p values</w:t>
      </w:r>
      <w:r w:rsidR="00516A0F" w:rsidRPr="001D5C56">
        <w:rPr>
          <w:rFonts w:cs="Arial"/>
          <w:sz w:val="24"/>
          <w:szCs w:val="24"/>
          <w:lang w:val="en-US"/>
        </w:rPr>
        <w:t>,</w:t>
      </w:r>
      <w:r w:rsidR="00111393" w:rsidRPr="001D5C56">
        <w:rPr>
          <w:rFonts w:cs="Arial"/>
          <w:sz w:val="24"/>
          <w:szCs w:val="24"/>
          <w:lang w:val="en-US"/>
        </w:rPr>
        <w:t xml:space="preserve"> </w:t>
      </w:r>
      <w:r w:rsidR="00BA7EF9" w:rsidRPr="001D5C56">
        <w:rPr>
          <w:rFonts w:cs="Arial"/>
          <w:sz w:val="24"/>
          <w:szCs w:val="24"/>
          <w:lang w:val="en-US"/>
        </w:rPr>
        <w:t xml:space="preserve">as can be </w:t>
      </w:r>
      <w:r w:rsidR="00111393" w:rsidRPr="001D5C56">
        <w:rPr>
          <w:rFonts w:cs="Arial"/>
          <w:sz w:val="24"/>
          <w:szCs w:val="24"/>
          <w:lang w:val="en-US"/>
        </w:rPr>
        <w:t xml:space="preserve">easily deduced </w:t>
      </w:r>
      <w:r w:rsidR="00284686">
        <w:rPr>
          <w:rFonts w:cs="Arial"/>
          <w:sz w:val="24"/>
          <w:szCs w:val="24"/>
          <w:lang w:val="en-US"/>
        </w:rPr>
        <w:t xml:space="preserve">when reading the new version </w:t>
      </w:r>
      <w:r w:rsidR="00111393" w:rsidRPr="001D5C56">
        <w:rPr>
          <w:rFonts w:cs="Arial"/>
          <w:sz w:val="24"/>
          <w:szCs w:val="24"/>
          <w:lang w:val="en-US"/>
        </w:rPr>
        <w:t>from the upper limits of the confidence intervals for the hazard ratios (</w:t>
      </w:r>
      <w:r w:rsidR="00516A0F" w:rsidRPr="001D5C56">
        <w:rPr>
          <w:rFonts w:cs="Arial"/>
          <w:sz w:val="24"/>
          <w:szCs w:val="24"/>
          <w:lang w:val="en-US"/>
        </w:rPr>
        <w:t xml:space="preserve">upper limits </w:t>
      </w:r>
      <w:r w:rsidR="00111393" w:rsidRPr="001D5C56">
        <w:rPr>
          <w:rFonts w:cs="Arial"/>
          <w:sz w:val="24"/>
          <w:szCs w:val="24"/>
          <w:lang w:val="en-US"/>
        </w:rPr>
        <w:t>0.89</w:t>
      </w:r>
      <w:r w:rsidR="00516A0F" w:rsidRPr="001D5C56">
        <w:rPr>
          <w:rFonts w:cs="Arial"/>
          <w:sz w:val="24"/>
          <w:szCs w:val="24"/>
          <w:lang w:val="en-US"/>
        </w:rPr>
        <w:t xml:space="preserve"> and 0.89</w:t>
      </w:r>
      <w:r w:rsidR="00111393" w:rsidRPr="001D5C56">
        <w:rPr>
          <w:rFonts w:cs="Arial"/>
          <w:sz w:val="24"/>
          <w:szCs w:val="24"/>
          <w:lang w:val="en-US"/>
        </w:rPr>
        <w:t>) when removing these subjects</w:t>
      </w:r>
      <w:r w:rsidR="00516A0F" w:rsidRPr="001D5C56">
        <w:rPr>
          <w:rFonts w:cs="Arial"/>
          <w:sz w:val="24"/>
          <w:szCs w:val="24"/>
          <w:lang w:val="en-US"/>
        </w:rPr>
        <w:t>,</w:t>
      </w:r>
      <w:r w:rsidR="00111393" w:rsidRPr="001D5C56">
        <w:rPr>
          <w:rFonts w:cs="Arial"/>
          <w:sz w:val="24"/>
          <w:szCs w:val="24"/>
          <w:lang w:val="en-US"/>
        </w:rPr>
        <w:t xml:space="preserve"> versus the complete-case analysis (upper limits=0.91 and 0.94). </w:t>
      </w:r>
      <w:r w:rsidR="00A87B18">
        <w:rPr>
          <w:rFonts w:cs="Arial"/>
          <w:sz w:val="24"/>
          <w:szCs w:val="24"/>
          <w:lang w:val="en-US"/>
        </w:rPr>
        <w:fldChar w:fldCharType="begin"/>
      </w:r>
      <w:r w:rsidR="00A87B18">
        <w:rPr>
          <w:rFonts w:cs="Arial"/>
          <w:sz w:val="24"/>
          <w:szCs w:val="24"/>
          <w:lang w:val="en-US"/>
        </w:rPr>
        <w:instrText xml:space="preserve"> HYPERLINK "http://www.predimed.es/" </w:instrText>
      </w:r>
      <w:r w:rsidR="00A87B18">
        <w:rPr>
          <w:rFonts w:cs="Arial"/>
          <w:sz w:val="24"/>
          <w:szCs w:val="24"/>
          <w:lang w:val="en-US"/>
        </w:rPr>
        <w:fldChar w:fldCharType="separate"/>
      </w:r>
      <w:r w:rsidR="00111393" w:rsidRPr="00A87B18">
        <w:rPr>
          <w:rStyle w:val="Hipervnculo"/>
          <w:rFonts w:cs="Arial"/>
          <w:sz w:val="24"/>
          <w:szCs w:val="24"/>
          <w:lang w:val="en-US"/>
        </w:rPr>
        <w:t xml:space="preserve">Please check Figure 2 of the new paper. </w:t>
      </w:r>
    </w:p>
    <w:p w14:paraId="29A63ACE" w14:textId="4D2FC8D0" w:rsidR="00111393" w:rsidRDefault="00A87B18">
      <w:pPr>
        <w:rPr>
          <w:rFonts w:cs="Arial"/>
          <w:sz w:val="24"/>
          <w:szCs w:val="24"/>
          <w:lang w:val="en-US"/>
        </w:rPr>
      </w:pPr>
      <w:r>
        <w:rPr>
          <w:rFonts w:cs="Arial"/>
          <w:sz w:val="24"/>
          <w:szCs w:val="24"/>
          <w:lang w:val="en-US"/>
        </w:rPr>
        <w:fldChar w:fldCharType="end"/>
      </w:r>
    </w:p>
    <w:p w14:paraId="5FB9828E" w14:textId="00847607" w:rsidR="00111393" w:rsidRPr="00672AFD" w:rsidRDefault="00111393">
      <w:pPr>
        <w:rPr>
          <w:rFonts w:cs="Arial"/>
          <w:b/>
          <w:color w:val="C00000"/>
          <w:sz w:val="24"/>
          <w:szCs w:val="24"/>
          <w:lang w:val="en-US"/>
        </w:rPr>
      </w:pPr>
      <w:r w:rsidRPr="00672AFD">
        <w:rPr>
          <w:rFonts w:cs="Arial"/>
          <w:b/>
          <w:color w:val="C00000"/>
          <w:sz w:val="24"/>
          <w:szCs w:val="24"/>
          <w:lang w:val="en-US"/>
        </w:rPr>
        <w:lastRenderedPageBreak/>
        <w:t>Is the dataset of PREDIMED available for independent investigators?</w:t>
      </w:r>
    </w:p>
    <w:p w14:paraId="05A254DF" w14:textId="31C0E14A" w:rsidR="004E0AFF" w:rsidRDefault="005C4709">
      <w:pPr>
        <w:rPr>
          <w:rFonts w:cs="Arial"/>
          <w:sz w:val="24"/>
          <w:szCs w:val="24"/>
          <w:lang w:val="en-US"/>
        </w:rPr>
      </w:pPr>
      <w:r w:rsidRPr="001D5C56">
        <w:rPr>
          <w:rFonts w:cs="Arial"/>
          <w:sz w:val="24"/>
          <w:szCs w:val="24"/>
          <w:lang w:val="en-US"/>
        </w:rPr>
        <w:t xml:space="preserve">We agree that </w:t>
      </w:r>
      <w:r w:rsidR="004048F8" w:rsidRPr="001D5C56">
        <w:rPr>
          <w:rFonts w:cs="Arial"/>
          <w:sz w:val="24"/>
          <w:szCs w:val="24"/>
          <w:lang w:val="en-US"/>
        </w:rPr>
        <w:t>the sharing of data from the PREDIMED study</w:t>
      </w:r>
      <w:r w:rsidR="00516A0F" w:rsidRPr="001D5C56">
        <w:rPr>
          <w:rFonts w:cs="Arial"/>
          <w:sz w:val="24"/>
          <w:szCs w:val="24"/>
          <w:lang w:val="en-US"/>
        </w:rPr>
        <w:t xml:space="preserve"> </w:t>
      </w:r>
      <w:r w:rsidR="006859D9">
        <w:rPr>
          <w:rFonts w:cs="Arial"/>
          <w:sz w:val="24"/>
          <w:szCs w:val="24"/>
          <w:lang w:val="en-US"/>
        </w:rPr>
        <w:t>would be</w:t>
      </w:r>
      <w:r w:rsidR="006859D9" w:rsidRPr="001D5C56">
        <w:rPr>
          <w:rFonts w:cs="Arial"/>
          <w:sz w:val="24"/>
          <w:szCs w:val="24"/>
          <w:lang w:val="en-US"/>
        </w:rPr>
        <w:t xml:space="preserve"> </w:t>
      </w:r>
      <w:r w:rsidR="00516A0F" w:rsidRPr="001D5C56">
        <w:rPr>
          <w:rFonts w:cs="Arial"/>
          <w:sz w:val="24"/>
          <w:szCs w:val="24"/>
          <w:lang w:val="en-US"/>
        </w:rPr>
        <w:t>desirable</w:t>
      </w:r>
      <w:r w:rsidR="004048F8" w:rsidRPr="001D5C56">
        <w:rPr>
          <w:rFonts w:cs="Arial"/>
          <w:sz w:val="24"/>
          <w:szCs w:val="24"/>
          <w:lang w:val="en-US"/>
        </w:rPr>
        <w:t xml:space="preserve">. </w:t>
      </w:r>
      <w:r w:rsidR="00267354" w:rsidRPr="001D5C56">
        <w:rPr>
          <w:rFonts w:cs="Arial"/>
          <w:sz w:val="24"/>
          <w:szCs w:val="24"/>
          <w:lang w:val="en-US"/>
        </w:rPr>
        <w:t xml:space="preserve">However, this should be done in </w:t>
      </w:r>
      <w:r w:rsidR="00037F4A" w:rsidRPr="001D5C56">
        <w:rPr>
          <w:rFonts w:cs="Arial"/>
          <w:sz w:val="24"/>
          <w:szCs w:val="24"/>
          <w:lang w:val="en-US"/>
        </w:rPr>
        <w:t>a responsible way</w:t>
      </w:r>
      <w:r w:rsidR="00706DC9">
        <w:rPr>
          <w:rFonts w:cs="Arial"/>
          <w:sz w:val="24"/>
          <w:szCs w:val="24"/>
          <w:lang w:val="en-US"/>
        </w:rPr>
        <w:t xml:space="preserve"> and satisfying </w:t>
      </w:r>
      <w:r w:rsidR="00A87B18">
        <w:rPr>
          <w:rFonts w:cs="Arial"/>
          <w:sz w:val="24"/>
          <w:szCs w:val="24"/>
          <w:lang w:val="en-US"/>
        </w:rPr>
        <w:t>Institutional Review Boards (</w:t>
      </w:r>
      <w:r w:rsidR="00706DC9">
        <w:rPr>
          <w:rFonts w:cs="Arial"/>
          <w:sz w:val="24"/>
          <w:szCs w:val="24"/>
          <w:lang w:val="en-US"/>
        </w:rPr>
        <w:t>IRB</w:t>
      </w:r>
      <w:r w:rsidR="00A87B18">
        <w:rPr>
          <w:rFonts w:cs="Arial"/>
          <w:sz w:val="24"/>
          <w:szCs w:val="24"/>
          <w:lang w:val="en-US"/>
        </w:rPr>
        <w:t>)</w:t>
      </w:r>
      <w:r w:rsidR="00706DC9">
        <w:rPr>
          <w:rFonts w:cs="Arial"/>
          <w:sz w:val="24"/>
          <w:szCs w:val="24"/>
          <w:lang w:val="en-US"/>
        </w:rPr>
        <w:t xml:space="preserve"> requirements</w:t>
      </w:r>
      <w:r w:rsidR="00037F4A" w:rsidRPr="001D5C56">
        <w:rPr>
          <w:rFonts w:cs="Arial"/>
          <w:sz w:val="24"/>
          <w:szCs w:val="24"/>
          <w:lang w:val="en-US"/>
        </w:rPr>
        <w:t xml:space="preserve">, </w:t>
      </w:r>
      <w:r w:rsidR="00E10AB6" w:rsidRPr="001D5C56">
        <w:rPr>
          <w:rFonts w:cs="Arial"/>
          <w:sz w:val="24"/>
          <w:szCs w:val="24"/>
          <w:lang w:val="en-US"/>
        </w:rPr>
        <w:t>as we explain below.</w:t>
      </w:r>
      <w:r w:rsidR="00037F4A" w:rsidRPr="001D5C56">
        <w:rPr>
          <w:rFonts w:cs="Arial"/>
          <w:sz w:val="24"/>
          <w:szCs w:val="24"/>
          <w:lang w:val="en-US"/>
        </w:rPr>
        <w:t xml:space="preserve"> </w:t>
      </w:r>
      <w:r w:rsidR="002937FB" w:rsidRPr="001D5C56">
        <w:rPr>
          <w:rFonts w:cs="Arial"/>
          <w:sz w:val="24"/>
          <w:szCs w:val="24"/>
          <w:lang w:val="en-US"/>
        </w:rPr>
        <w:t>Our first responsibility is with participants from the PREDIMED trial and they did not explicitly encompass data sharing during their informed consent process.</w:t>
      </w:r>
    </w:p>
    <w:p w14:paraId="5E30E4BB" w14:textId="008B9059" w:rsidR="00CD31D8" w:rsidRDefault="00CD31D8" w:rsidP="00CD31D8">
      <w:pPr>
        <w:rPr>
          <w:rFonts w:cs="Arial"/>
          <w:sz w:val="24"/>
          <w:szCs w:val="24"/>
          <w:lang w:val="en-US"/>
        </w:rPr>
      </w:pPr>
      <w:r w:rsidRPr="001D5C56">
        <w:rPr>
          <w:rFonts w:cs="Arial"/>
          <w:sz w:val="24"/>
          <w:szCs w:val="24"/>
          <w:lang w:val="en-US"/>
        </w:rPr>
        <w:t xml:space="preserve">Data sharing should be </w:t>
      </w:r>
      <w:r>
        <w:rPr>
          <w:rFonts w:cs="Arial"/>
          <w:sz w:val="24"/>
          <w:szCs w:val="24"/>
          <w:lang w:val="en-US"/>
        </w:rPr>
        <w:t>conducted</w:t>
      </w:r>
      <w:r w:rsidRPr="001D5C56">
        <w:rPr>
          <w:rFonts w:cs="Arial"/>
          <w:sz w:val="24"/>
          <w:szCs w:val="24"/>
          <w:lang w:val="en-US"/>
        </w:rPr>
        <w:t xml:space="preserve"> in a structured </w:t>
      </w:r>
      <w:r>
        <w:rPr>
          <w:rFonts w:cs="Arial"/>
          <w:sz w:val="24"/>
          <w:szCs w:val="24"/>
          <w:lang w:val="en-US"/>
        </w:rPr>
        <w:t>and responsible manner</w:t>
      </w:r>
      <w:r w:rsidRPr="001D5C56">
        <w:rPr>
          <w:rFonts w:cs="Arial"/>
          <w:sz w:val="24"/>
          <w:szCs w:val="24"/>
          <w:lang w:val="en-US"/>
        </w:rPr>
        <w:t xml:space="preserve">. Following, an editorial published in </w:t>
      </w:r>
      <w:r w:rsidR="00284686">
        <w:rPr>
          <w:rFonts w:cs="Arial"/>
          <w:sz w:val="24"/>
          <w:szCs w:val="24"/>
          <w:lang w:val="en-US"/>
        </w:rPr>
        <w:t>The New England Journal of Medicine</w:t>
      </w:r>
      <w:r w:rsidRPr="001D5C56">
        <w:rPr>
          <w:rFonts w:cs="Arial"/>
          <w:sz w:val="24"/>
          <w:szCs w:val="24"/>
          <w:lang w:val="en-US"/>
        </w:rPr>
        <w:t>, “</w:t>
      </w:r>
      <w:hyperlink r:id="rId47" w:history="1">
        <w:r w:rsidRPr="00CB77D6">
          <w:rPr>
            <w:rStyle w:val="Hipervnculo"/>
            <w:rFonts w:cs="Arial"/>
            <w:sz w:val="24"/>
            <w:szCs w:val="24"/>
            <w:lang w:val="en-US"/>
          </w:rPr>
          <w:t>many of us who have actually conducted clinical research, managed clinical studies and data collection and analysis, and curated data sets have concerns about the details</w:t>
        </w:r>
      </w:hyperlink>
      <w:r w:rsidRPr="001D5C56">
        <w:rPr>
          <w:rFonts w:cs="Arial"/>
          <w:sz w:val="24"/>
          <w:szCs w:val="24"/>
          <w:lang w:val="en-US"/>
        </w:rPr>
        <w:t>”. One important concern is that “</w:t>
      </w:r>
      <w:hyperlink r:id="rId48" w:history="1">
        <w:r w:rsidRPr="00CB77D6">
          <w:rPr>
            <w:rStyle w:val="Hipervnculo"/>
            <w:rFonts w:cs="Arial"/>
            <w:sz w:val="24"/>
            <w:szCs w:val="24"/>
            <w:lang w:val="en-US"/>
          </w:rPr>
          <w:t>someone not involved in the generation and collection of the data may not understand the choices made in defining the parameters</w:t>
        </w:r>
      </w:hyperlink>
      <w:r w:rsidRPr="001D5C56">
        <w:rPr>
          <w:rFonts w:cs="Arial"/>
          <w:sz w:val="24"/>
          <w:szCs w:val="24"/>
          <w:lang w:val="en-US"/>
        </w:rPr>
        <w:t xml:space="preserve">”. </w:t>
      </w:r>
    </w:p>
    <w:p w14:paraId="3F99367A" w14:textId="21997685" w:rsidR="002C1F12" w:rsidRDefault="00510ADE">
      <w:pPr>
        <w:rPr>
          <w:rFonts w:cs="Arial"/>
          <w:sz w:val="24"/>
          <w:szCs w:val="24"/>
          <w:lang w:val="en-US"/>
        </w:rPr>
      </w:pPr>
      <w:r w:rsidRPr="001D5C56">
        <w:rPr>
          <w:rFonts w:cs="Arial"/>
          <w:sz w:val="24"/>
          <w:szCs w:val="24"/>
          <w:lang w:val="en-US"/>
        </w:rPr>
        <w:t xml:space="preserve">The </w:t>
      </w:r>
      <w:r w:rsidR="008B1CDE" w:rsidRPr="001D5C56">
        <w:rPr>
          <w:rFonts w:cs="Arial"/>
          <w:sz w:val="24"/>
          <w:szCs w:val="24"/>
          <w:lang w:val="en-US"/>
        </w:rPr>
        <w:t xml:space="preserve">data sharing plan for the PREDIMED study </w:t>
      </w:r>
      <w:r w:rsidR="005B3684">
        <w:rPr>
          <w:rFonts w:cs="Arial"/>
          <w:sz w:val="24"/>
          <w:szCs w:val="24"/>
          <w:lang w:val="en-US"/>
        </w:rPr>
        <w:t>is detailed</w:t>
      </w:r>
      <w:r w:rsidR="008B1CDE" w:rsidRPr="001D5C56">
        <w:rPr>
          <w:rFonts w:cs="Arial"/>
          <w:sz w:val="24"/>
          <w:szCs w:val="24"/>
          <w:lang w:val="en-US"/>
        </w:rPr>
        <w:t xml:space="preserve"> on </w:t>
      </w:r>
      <w:hyperlink r:id="rId49" w:history="1">
        <w:r w:rsidR="008B1CDE" w:rsidRPr="00A87B18">
          <w:rPr>
            <w:rStyle w:val="Hipervnculo"/>
            <w:rFonts w:cs="Arial"/>
            <w:sz w:val="24"/>
            <w:szCs w:val="24"/>
            <w:lang w:val="en-US"/>
          </w:rPr>
          <w:t xml:space="preserve">page 93 of the </w:t>
        </w:r>
        <w:r w:rsidR="00516A0F" w:rsidRPr="00A87B18">
          <w:rPr>
            <w:rStyle w:val="Hipervnculo"/>
            <w:rFonts w:cs="Arial"/>
            <w:sz w:val="24"/>
            <w:szCs w:val="24"/>
            <w:lang w:val="en-US"/>
          </w:rPr>
          <w:t xml:space="preserve">Supplementary </w:t>
        </w:r>
        <w:r w:rsidR="008B1CDE" w:rsidRPr="00A87B18">
          <w:rPr>
            <w:rStyle w:val="Hipervnculo"/>
            <w:rFonts w:cs="Arial"/>
            <w:sz w:val="24"/>
            <w:szCs w:val="24"/>
            <w:lang w:val="en-US"/>
          </w:rPr>
          <w:t>Appendix</w:t>
        </w:r>
        <w:r w:rsidR="009E20B7" w:rsidRPr="00A87B18">
          <w:rPr>
            <w:rStyle w:val="Hipervnculo"/>
            <w:rFonts w:cs="Arial"/>
            <w:sz w:val="24"/>
            <w:szCs w:val="24"/>
            <w:lang w:val="en-US"/>
          </w:rPr>
          <w:t xml:space="preserve"> </w:t>
        </w:r>
        <w:r w:rsidR="007E00A5">
          <w:rPr>
            <w:rStyle w:val="Hipervnculo"/>
            <w:rFonts w:cs="Arial"/>
            <w:sz w:val="24"/>
            <w:szCs w:val="24"/>
            <w:lang w:val="en-US"/>
          </w:rPr>
          <w:t>at</w:t>
        </w:r>
        <w:r w:rsidR="009E20B7" w:rsidRPr="00A87B18">
          <w:rPr>
            <w:rStyle w:val="Hipervnculo"/>
            <w:rFonts w:cs="Arial"/>
            <w:sz w:val="24"/>
            <w:szCs w:val="24"/>
            <w:lang w:val="en-US"/>
          </w:rPr>
          <w:t xml:space="preserve"> </w:t>
        </w:r>
        <w:r w:rsidR="007E00A5">
          <w:rPr>
            <w:rStyle w:val="Hipervnculo"/>
            <w:rFonts w:cs="Arial"/>
            <w:sz w:val="24"/>
            <w:szCs w:val="24"/>
            <w:lang w:val="en-US"/>
          </w:rPr>
          <w:t>nejm.org</w:t>
        </w:r>
      </w:hyperlink>
      <w:r w:rsidR="008B1CDE" w:rsidRPr="001D5C56">
        <w:rPr>
          <w:rFonts w:cs="Arial"/>
          <w:sz w:val="24"/>
          <w:szCs w:val="24"/>
          <w:lang w:val="en-US"/>
        </w:rPr>
        <w:t xml:space="preserve">. </w:t>
      </w:r>
      <w:r w:rsidR="00516A0F" w:rsidRPr="001D5C56">
        <w:rPr>
          <w:rFonts w:cs="Arial"/>
          <w:sz w:val="24"/>
          <w:szCs w:val="24"/>
          <w:lang w:val="en-US"/>
        </w:rPr>
        <w:t xml:space="preserve">According to </w:t>
      </w:r>
      <w:r w:rsidR="00406307" w:rsidRPr="001D5C56">
        <w:rPr>
          <w:rFonts w:cs="Arial"/>
          <w:sz w:val="24"/>
          <w:szCs w:val="24"/>
          <w:lang w:val="en-US"/>
        </w:rPr>
        <w:t xml:space="preserve">this plan, the </w:t>
      </w:r>
      <w:r w:rsidR="002C1F12" w:rsidRPr="001D5C56">
        <w:rPr>
          <w:rFonts w:cs="Arial"/>
          <w:sz w:val="24"/>
          <w:szCs w:val="24"/>
          <w:lang w:val="en-US"/>
        </w:rPr>
        <w:t>dataset (including data dictionaries)</w:t>
      </w:r>
      <w:r w:rsidR="00406307" w:rsidRPr="001D5C56">
        <w:rPr>
          <w:rFonts w:cs="Arial"/>
          <w:sz w:val="24"/>
          <w:szCs w:val="24"/>
          <w:lang w:val="en-US"/>
        </w:rPr>
        <w:t xml:space="preserve"> is available in order to make </w:t>
      </w:r>
      <w:r w:rsidR="002C1F12" w:rsidRPr="001D5C56">
        <w:rPr>
          <w:rFonts w:cs="Arial"/>
          <w:sz w:val="24"/>
          <w:szCs w:val="24"/>
          <w:lang w:val="en-US"/>
        </w:rPr>
        <w:t xml:space="preserve">possible the replication of the main analyses used for the </w:t>
      </w:r>
      <w:r w:rsidR="002B576B" w:rsidRPr="001D5C56">
        <w:rPr>
          <w:rFonts w:cs="Arial"/>
          <w:sz w:val="24"/>
          <w:szCs w:val="24"/>
          <w:lang w:val="en-US"/>
        </w:rPr>
        <w:t xml:space="preserve">published </w:t>
      </w:r>
      <w:r w:rsidR="002C1F12" w:rsidRPr="001D5C56">
        <w:rPr>
          <w:rFonts w:cs="Arial"/>
          <w:sz w:val="24"/>
          <w:szCs w:val="24"/>
          <w:lang w:val="en-US"/>
        </w:rPr>
        <w:t xml:space="preserve">article. </w:t>
      </w:r>
      <w:r w:rsidR="002B576B" w:rsidRPr="001D5C56">
        <w:rPr>
          <w:rFonts w:cs="Arial"/>
          <w:sz w:val="24"/>
          <w:szCs w:val="24"/>
          <w:lang w:val="en-US"/>
        </w:rPr>
        <w:t>However, d</w:t>
      </w:r>
      <w:r w:rsidR="002C1F12" w:rsidRPr="001D5C56">
        <w:rPr>
          <w:rFonts w:cs="Arial"/>
          <w:sz w:val="24"/>
          <w:szCs w:val="24"/>
          <w:lang w:val="en-US"/>
        </w:rPr>
        <w:t xml:space="preserve">ue to the restrictions imposed by the Informed Consent and the </w:t>
      </w:r>
      <w:r w:rsidR="00A87B18">
        <w:rPr>
          <w:rFonts w:cs="Arial"/>
          <w:sz w:val="24"/>
          <w:szCs w:val="24"/>
          <w:lang w:val="en-US"/>
        </w:rPr>
        <w:t>IRB</w:t>
      </w:r>
      <w:r w:rsidR="002C1F12" w:rsidRPr="001D5C56">
        <w:rPr>
          <w:rFonts w:cs="Arial"/>
          <w:sz w:val="24"/>
          <w:szCs w:val="24"/>
          <w:lang w:val="en-US"/>
        </w:rPr>
        <w:t xml:space="preserve">, </w:t>
      </w:r>
      <w:r w:rsidR="00284686" w:rsidRPr="00284686">
        <w:rPr>
          <w:rFonts w:cs="Arial"/>
          <w:i/>
          <w:sz w:val="24"/>
          <w:szCs w:val="24"/>
          <w:lang w:val="en-US"/>
        </w:rPr>
        <w:t xml:space="preserve">bona fide </w:t>
      </w:r>
      <w:r w:rsidR="002C1F12" w:rsidRPr="001D5C56">
        <w:rPr>
          <w:rFonts w:cs="Arial"/>
          <w:sz w:val="24"/>
          <w:szCs w:val="24"/>
          <w:lang w:val="en-US"/>
        </w:rPr>
        <w:t xml:space="preserve">investigators interested in analyzing the </w:t>
      </w:r>
      <w:r w:rsidR="00516A0F" w:rsidRPr="001D5C56">
        <w:rPr>
          <w:rFonts w:cs="Arial"/>
          <w:sz w:val="24"/>
          <w:szCs w:val="24"/>
          <w:lang w:val="en-US"/>
        </w:rPr>
        <w:t xml:space="preserve">PREDIMED </w:t>
      </w:r>
      <w:r w:rsidR="002C1F12" w:rsidRPr="001D5C56">
        <w:rPr>
          <w:rFonts w:cs="Arial"/>
          <w:sz w:val="24"/>
          <w:szCs w:val="24"/>
          <w:lang w:val="en-US"/>
        </w:rPr>
        <w:t xml:space="preserve">dataset may submit a brief proposal and statistical analysis plan to the corresponding author. Upon approval from the Steering Committee and </w:t>
      </w:r>
      <w:r w:rsidR="00A87B18">
        <w:rPr>
          <w:rFonts w:cs="Arial"/>
          <w:sz w:val="24"/>
          <w:szCs w:val="24"/>
          <w:lang w:val="en-US"/>
        </w:rPr>
        <w:t>IRBs</w:t>
      </w:r>
      <w:r w:rsidR="002C1F12" w:rsidRPr="001D5C56">
        <w:rPr>
          <w:rFonts w:cs="Arial"/>
          <w:sz w:val="24"/>
          <w:szCs w:val="24"/>
          <w:lang w:val="en-US"/>
        </w:rPr>
        <w:t>, the data will be made available to them using an onsite secure access data enclave.</w:t>
      </w:r>
    </w:p>
    <w:p w14:paraId="7BC10ED6" w14:textId="366D6415" w:rsidR="00284686" w:rsidRDefault="00284686" w:rsidP="00284686">
      <w:pPr>
        <w:rPr>
          <w:b/>
          <w:sz w:val="24"/>
          <w:szCs w:val="24"/>
          <w:lang w:val="en-US"/>
        </w:rPr>
      </w:pPr>
    </w:p>
    <w:p w14:paraId="1DA54F6D" w14:textId="475BA6B5" w:rsidR="004A333C" w:rsidRDefault="004A333C" w:rsidP="00284686">
      <w:pPr>
        <w:rPr>
          <w:b/>
          <w:sz w:val="24"/>
          <w:szCs w:val="24"/>
          <w:lang w:val="en-US"/>
        </w:rPr>
      </w:pPr>
    </w:p>
    <w:p w14:paraId="221742CD" w14:textId="716A6C2A" w:rsidR="00553191" w:rsidRDefault="00553191" w:rsidP="00284686">
      <w:pPr>
        <w:rPr>
          <w:b/>
          <w:sz w:val="24"/>
          <w:szCs w:val="24"/>
          <w:lang w:val="en-US"/>
        </w:rPr>
      </w:pPr>
    </w:p>
    <w:p w14:paraId="1AC48238" w14:textId="7FC454AA" w:rsidR="00553191" w:rsidRDefault="00553191" w:rsidP="00284686">
      <w:pPr>
        <w:rPr>
          <w:b/>
          <w:sz w:val="24"/>
          <w:szCs w:val="24"/>
          <w:lang w:val="en-US"/>
        </w:rPr>
      </w:pPr>
    </w:p>
    <w:p w14:paraId="29F0F20C" w14:textId="77777777" w:rsidR="00553191" w:rsidRDefault="00553191" w:rsidP="00284686">
      <w:pPr>
        <w:rPr>
          <w:b/>
          <w:sz w:val="24"/>
          <w:szCs w:val="24"/>
          <w:lang w:val="en-US"/>
        </w:rPr>
      </w:pPr>
    </w:p>
    <w:p w14:paraId="504C220A" w14:textId="16CCECDB" w:rsidR="00284686" w:rsidRPr="00672AFD" w:rsidRDefault="00284686" w:rsidP="00284686">
      <w:pPr>
        <w:rPr>
          <w:b/>
          <w:color w:val="C00000"/>
          <w:sz w:val="24"/>
          <w:szCs w:val="24"/>
          <w:lang w:val="en-US"/>
        </w:rPr>
      </w:pPr>
      <w:r w:rsidRPr="00672AFD">
        <w:rPr>
          <w:b/>
          <w:color w:val="C00000"/>
          <w:sz w:val="24"/>
          <w:szCs w:val="24"/>
          <w:lang w:val="en-US"/>
        </w:rPr>
        <w:t>Are analyses of the CVD events data with expanded follow-up available?</w:t>
      </w:r>
    </w:p>
    <w:p w14:paraId="13C2CAC7" w14:textId="77777777" w:rsidR="00284686" w:rsidRPr="001D5C56" w:rsidRDefault="00284686" w:rsidP="00284686">
      <w:pPr>
        <w:rPr>
          <w:sz w:val="24"/>
          <w:szCs w:val="24"/>
          <w:lang w:val="en-US"/>
        </w:rPr>
      </w:pPr>
      <w:r>
        <w:rPr>
          <w:sz w:val="24"/>
          <w:szCs w:val="24"/>
          <w:lang w:val="en-US"/>
        </w:rPr>
        <w:t>They will be, together with the all-cause mortality data.</w:t>
      </w:r>
    </w:p>
    <w:p w14:paraId="2CC660FE" w14:textId="5183BA14" w:rsidR="00284686" w:rsidRDefault="00284686">
      <w:pPr>
        <w:rPr>
          <w:rFonts w:cs="Arial"/>
          <w:sz w:val="24"/>
          <w:szCs w:val="24"/>
          <w:lang w:val="en-US"/>
        </w:rPr>
      </w:pPr>
    </w:p>
    <w:p w14:paraId="1CE19D26" w14:textId="57F423BD" w:rsidR="005C4709" w:rsidRPr="001D5C56" w:rsidRDefault="005C4709">
      <w:pPr>
        <w:rPr>
          <w:b/>
          <w:sz w:val="24"/>
          <w:szCs w:val="24"/>
          <w:lang w:val="en-US"/>
        </w:rPr>
      </w:pPr>
    </w:p>
    <w:p w14:paraId="45F94316" w14:textId="4C0BE66C" w:rsidR="007C31DF" w:rsidRPr="00672AFD" w:rsidRDefault="007C31DF">
      <w:pPr>
        <w:rPr>
          <w:b/>
          <w:color w:val="C00000"/>
          <w:sz w:val="24"/>
          <w:szCs w:val="24"/>
          <w:lang w:val="en-US"/>
        </w:rPr>
      </w:pPr>
      <w:r w:rsidRPr="00672AFD">
        <w:rPr>
          <w:b/>
          <w:color w:val="C00000"/>
          <w:sz w:val="24"/>
          <w:szCs w:val="24"/>
          <w:lang w:val="en-US"/>
        </w:rPr>
        <w:t>Are analyses of the full mortality data with expanded follow-up</w:t>
      </w:r>
      <w:r w:rsidR="00195174" w:rsidRPr="00672AFD">
        <w:rPr>
          <w:b/>
          <w:color w:val="C00000"/>
          <w:sz w:val="24"/>
          <w:szCs w:val="24"/>
          <w:lang w:val="en-US"/>
        </w:rPr>
        <w:t xml:space="preserve"> available</w:t>
      </w:r>
      <w:r w:rsidRPr="00672AFD">
        <w:rPr>
          <w:b/>
          <w:color w:val="C00000"/>
          <w:sz w:val="24"/>
          <w:szCs w:val="24"/>
          <w:lang w:val="en-US"/>
        </w:rPr>
        <w:t>?</w:t>
      </w:r>
    </w:p>
    <w:p w14:paraId="33780651" w14:textId="7CD99D4B" w:rsidR="00672AFD" w:rsidRDefault="004A333C">
      <w:pPr>
        <w:rPr>
          <w:sz w:val="24"/>
          <w:szCs w:val="24"/>
          <w:lang w:val="en-US"/>
        </w:rPr>
      </w:pPr>
      <w:r w:rsidRPr="001D5C56">
        <w:rPr>
          <w:sz w:val="24"/>
          <w:szCs w:val="24"/>
          <w:lang w:val="en-US"/>
        </w:rPr>
        <w:t xml:space="preserve">In the </w:t>
      </w:r>
      <w:r>
        <w:rPr>
          <w:sz w:val="24"/>
          <w:szCs w:val="24"/>
          <w:lang w:val="en-US"/>
        </w:rPr>
        <w:t>near future</w:t>
      </w:r>
      <w:r w:rsidRPr="001D5C56">
        <w:rPr>
          <w:sz w:val="24"/>
          <w:szCs w:val="24"/>
          <w:lang w:val="en-US"/>
        </w:rPr>
        <w:t xml:space="preserve">, we will submit for publication our </w:t>
      </w:r>
      <w:r>
        <w:rPr>
          <w:sz w:val="24"/>
          <w:szCs w:val="24"/>
          <w:lang w:val="en-US"/>
        </w:rPr>
        <w:t xml:space="preserve">analyses of all-cause mortality during the </w:t>
      </w:r>
      <w:r w:rsidRPr="001D5C56">
        <w:rPr>
          <w:sz w:val="24"/>
          <w:szCs w:val="24"/>
          <w:lang w:val="en-US"/>
        </w:rPr>
        <w:t>expanded follow-up period</w:t>
      </w:r>
      <w:r>
        <w:rPr>
          <w:sz w:val="24"/>
          <w:szCs w:val="24"/>
          <w:lang w:val="en-US"/>
        </w:rPr>
        <w:t xml:space="preserve">, in which </w:t>
      </w:r>
      <w:r w:rsidRPr="001D5C56">
        <w:rPr>
          <w:sz w:val="24"/>
          <w:szCs w:val="24"/>
          <w:lang w:val="en-US"/>
        </w:rPr>
        <w:t xml:space="preserve">we will </w:t>
      </w:r>
      <w:r>
        <w:rPr>
          <w:sz w:val="24"/>
          <w:szCs w:val="24"/>
          <w:lang w:val="en-US"/>
        </w:rPr>
        <w:t xml:space="preserve">also </w:t>
      </w:r>
      <w:r w:rsidRPr="001D5C56">
        <w:rPr>
          <w:sz w:val="24"/>
          <w:szCs w:val="24"/>
          <w:lang w:val="en-US"/>
        </w:rPr>
        <w:t>address apparent inconsistencies or small differences in the total number of deaths (or deaths from different causes) as reported by some of our papers</w:t>
      </w:r>
      <w:r>
        <w:rPr>
          <w:sz w:val="24"/>
          <w:szCs w:val="24"/>
          <w:lang w:val="en-US"/>
        </w:rPr>
        <w:t>.</w:t>
      </w:r>
      <w:r w:rsidRPr="001D5C56">
        <w:rPr>
          <w:sz w:val="24"/>
          <w:szCs w:val="24"/>
          <w:lang w:val="en-US"/>
        </w:rPr>
        <w:t xml:space="preserve"> </w:t>
      </w:r>
      <w:r>
        <w:rPr>
          <w:sz w:val="24"/>
          <w:szCs w:val="24"/>
          <w:lang w:val="en-US"/>
        </w:rPr>
        <w:t xml:space="preserve">These small </w:t>
      </w:r>
      <w:r w:rsidRPr="001D5C56">
        <w:rPr>
          <w:sz w:val="24"/>
          <w:szCs w:val="24"/>
          <w:lang w:val="en-US"/>
        </w:rPr>
        <w:t xml:space="preserve">differences were related to the use of several datasets with different degrees of updating of </w:t>
      </w:r>
      <w:r>
        <w:rPr>
          <w:sz w:val="24"/>
          <w:szCs w:val="24"/>
          <w:lang w:val="en-US"/>
        </w:rPr>
        <w:t xml:space="preserve">the </w:t>
      </w:r>
      <w:r w:rsidRPr="001D5C56">
        <w:rPr>
          <w:sz w:val="24"/>
          <w:szCs w:val="24"/>
          <w:lang w:val="en-US"/>
        </w:rPr>
        <w:t>events during the last 10 years.</w:t>
      </w:r>
      <w:r>
        <w:rPr>
          <w:sz w:val="24"/>
          <w:szCs w:val="24"/>
          <w:lang w:val="en-US"/>
        </w:rPr>
        <w:t xml:space="preserve"> W</w:t>
      </w:r>
      <w:r w:rsidR="007C31DF" w:rsidRPr="001D5C56">
        <w:rPr>
          <w:sz w:val="24"/>
          <w:szCs w:val="24"/>
          <w:lang w:val="en-US"/>
        </w:rPr>
        <w:t>e are working</w:t>
      </w:r>
      <w:r w:rsidR="00E14745" w:rsidRPr="001D5C56">
        <w:rPr>
          <w:sz w:val="24"/>
          <w:szCs w:val="24"/>
          <w:lang w:val="en-US"/>
        </w:rPr>
        <w:t xml:space="preserve"> thoroughly o</w:t>
      </w:r>
      <w:r w:rsidR="007C31DF" w:rsidRPr="001D5C56">
        <w:rPr>
          <w:sz w:val="24"/>
          <w:szCs w:val="24"/>
          <w:lang w:val="en-US"/>
        </w:rPr>
        <w:t xml:space="preserve">n a detailed analysis of </w:t>
      </w:r>
      <w:r w:rsidR="00E14745" w:rsidRPr="001D5C56">
        <w:rPr>
          <w:sz w:val="24"/>
          <w:szCs w:val="24"/>
          <w:lang w:val="en-US"/>
        </w:rPr>
        <w:t xml:space="preserve">all-cause </w:t>
      </w:r>
      <w:r w:rsidR="007C31DF" w:rsidRPr="001D5C56">
        <w:rPr>
          <w:sz w:val="24"/>
          <w:szCs w:val="24"/>
          <w:lang w:val="en-US"/>
        </w:rPr>
        <w:t>mortality during the expanded follow-up period</w:t>
      </w:r>
      <w:r>
        <w:rPr>
          <w:sz w:val="24"/>
          <w:szCs w:val="24"/>
          <w:lang w:val="en-US"/>
        </w:rPr>
        <w:t xml:space="preserve">, considering all updated sources of </w:t>
      </w:r>
      <w:r>
        <w:rPr>
          <w:sz w:val="24"/>
          <w:szCs w:val="24"/>
          <w:lang w:val="en-US"/>
        </w:rPr>
        <w:lastRenderedPageBreak/>
        <w:t>information</w:t>
      </w:r>
      <w:r w:rsidR="007C31DF" w:rsidRPr="001D5C56">
        <w:rPr>
          <w:sz w:val="24"/>
          <w:szCs w:val="24"/>
          <w:lang w:val="en-US"/>
        </w:rPr>
        <w:t xml:space="preserve">. </w:t>
      </w:r>
      <w:r>
        <w:rPr>
          <w:sz w:val="24"/>
          <w:szCs w:val="24"/>
          <w:lang w:val="en-US"/>
        </w:rPr>
        <w:t xml:space="preserve">We invited commentators to send us a detailed protocol </w:t>
      </w:r>
      <w:r w:rsidR="0048775F">
        <w:rPr>
          <w:sz w:val="24"/>
          <w:szCs w:val="24"/>
          <w:lang w:val="en-US"/>
        </w:rPr>
        <w:t xml:space="preserve">and a statistical analysis plan </w:t>
      </w:r>
      <w:r>
        <w:rPr>
          <w:sz w:val="24"/>
          <w:szCs w:val="24"/>
          <w:lang w:val="en-US"/>
        </w:rPr>
        <w:t xml:space="preserve">if they were also interested in collaborating in these or other analyses with our data </w:t>
      </w:r>
      <w:r w:rsidR="0048775F">
        <w:rPr>
          <w:sz w:val="24"/>
          <w:szCs w:val="24"/>
          <w:lang w:val="en-US"/>
        </w:rPr>
        <w:t>s</w:t>
      </w:r>
      <w:r>
        <w:rPr>
          <w:sz w:val="24"/>
          <w:szCs w:val="24"/>
          <w:lang w:val="en-US"/>
        </w:rPr>
        <w:t xml:space="preserve">ets, in order to work together with us and to avoid </w:t>
      </w:r>
      <w:proofErr w:type="spellStart"/>
      <w:r>
        <w:rPr>
          <w:sz w:val="24"/>
          <w:szCs w:val="24"/>
          <w:lang w:val="en-US"/>
        </w:rPr>
        <w:t>overlappings</w:t>
      </w:r>
      <w:proofErr w:type="spellEnd"/>
      <w:r>
        <w:rPr>
          <w:sz w:val="24"/>
          <w:szCs w:val="24"/>
          <w:lang w:val="en-US"/>
        </w:rPr>
        <w:t xml:space="preserve">. </w:t>
      </w:r>
    </w:p>
    <w:p w14:paraId="33AD1757" w14:textId="78A61699" w:rsidR="004A333C" w:rsidRDefault="004A333C">
      <w:pPr>
        <w:rPr>
          <w:sz w:val="24"/>
          <w:szCs w:val="24"/>
          <w:lang w:val="en-US"/>
        </w:rPr>
      </w:pPr>
      <w:r>
        <w:rPr>
          <w:sz w:val="24"/>
          <w:szCs w:val="24"/>
          <w:lang w:val="en-US"/>
        </w:rPr>
        <w:t xml:space="preserve">As can be deduced from </w:t>
      </w:r>
      <w:hyperlink r:id="rId50" w:history="1">
        <w:r w:rsidRPr="004A333C">
          <w:rPr>
            <w:rStyle w:val="Hipervnculo"/>
            <w:sz w:val="24"/>
            <w:szCs w:val="24"/>
            <w:lang w:val="en-US"/>
          </w:rPr>
          <w:t>our published papers available at our web page</w:t>
        </w:r>
      </w:hyperlink>
      <w:r>
        <w:rPr>
          <w:sz w:val="24"/>
          <w:szCs w:val="24"/>
          <w:lang w:val="en-US"/>
        </w:rPr>
        <w:t xml:space="preserve">, the </w:t>
      </w:r>
      <w:r w:rsidRPr="004A333C">
        <w:rPr>
          <w:sz w:val="24"/>
          <w:szCs w:val="24"/>
          <w:lang w:val="en-US"/>
        </w:rPr>
        <w:t xml:space="preserve">PREDIMED data have always been available upon request and our universities and hospitals </w:t>
      </w:r>
      <w:r>
        <w:rPr>
          <w:sz w:val="24"/>
          <w:szCs w:val="24"/>
          <w:lang w:val="en-US"/>
        </w:rPr>
        <w:t xml:space="preserve">have </w:t>
      </w:r>
      <w:r w:rsidR="0048775F">
        <w:rPr>
          <w:sz w:val="24"/>
          <w:szCs w:val="24"/>
          <w:lang w:val="en-US"/>
        </w:rPr>
        <w:t>welcomed</w:t>
      </w:r>
      <w:bookmarkStart w:id="0" w:name="_GoBack"/>
      <w:bookmarkEnd w:id="0"/>
      <w:r w:rsidRPr="004A333C">
        <w:rPr>
          <w:sz w:val="24"/>
          <w:szCs w:val="24"/>
          <w:lang w:val="en-US"/>
        </w:rPr>
        <w:t xml:space="preserve"> collaborators </w:t>
      </w:r>
      <w:r>
        <w:rPr>
          <w:sz w:val="24"/>
          <w:szCs w:val="24"/>
          <w:lang w:val="en-US"/>
        </w:rPr>
        <w:t xml:space="preserve">coming </w:t>
      </w:r>
      <w:r w:rsidRPr="004A333C">
        <w:rPr>
          <w:sz w:val="24"/>
          <w:szCs w:val="24"/>
          <w:lang w:val="en-US"/>
        </w:rPr>
        <w:t>from all parts of the world</w:t>
      </w:r>
      <w:r>
        <w:rPr>
          <w:sz w:val="24"/>
          <w:szCs w:val="24"/>
          <w:lang w:val="en-US"/>
        </w:rPr>
        <w:t xml:space="preserve"> to work with us</w:t>
      </w:r>
      <w:r w:rsidRPr="004A333C">
        <w:rPr>
          <w:sz w:val="24"/>
          <w:szCs w:val="24"/>
          <w:lang w:val="en-US"/>
        </w:rPr>
        <w:t xml:space="preserve">. In fact, many investigators from the U.S. and other countries have visited our centers in Spain during these years and have used or are currently using our data base. They are very familiar with the procedures and data sets of PREDIMED, have analyzed our data and published many peer-reviewed papers. </w:t>
      </w:r>
    </w:p>
    <w:p w14:paraId="4768B788" w14:textId="306BD3E7" w:rsidR="00CB77D6" w:rsidRDefault="00AD2528">
      <w:pPr>
        <w:rPr>
          <w:sz w:val="24"/>
          <w:szCs w:val="24"/>
          <w:lang w:val="en-US"/>
        </w:rPr>
      </w:pPr>
      <w:r>
        <w:rPr>
          <w:sz w:val="24"/>
          <w:szCs w:val="24"/>
          <w:lang w:val="en-US"/>
        </w:rPr>
        <w:t>Of note,</w:t>
      </w:r>
      <w:r w:rsidR="007C31DF" w:rsidRPr="001D5C56">
        <w:rPr>
          <w:sz w:val="24"/>
          <w:szCs w:val="24"/>
          <w:lang w:val="en-US"/>
        </w:rPr>
        <w:t xml:space="preserve"> all-cause mortality is not the most appropriate end-point in a </w:t>
      </w:r>
      <w:r w:rsidR="001D5C56" w:rsidRPr="001D5C56">
        <w:rPr>
          <w:sz w:val="24"/>
          <w:szCs w:val="24"/>
          <w:lang w:val="en-US"/>
        </w:rPr>
        <w:t xml:space="preserve">nutritional </w:t>
      </w:r>
      <w:r w:rsidR="00706DC9">
        <w:rPr>
          <w:sz w:val="24"/>
          <w:szCs w:val="24"/>
          <w:lang w:val="en-US"/>
        </w:rPr>
        <w:t>intervention</w:t>
      </w:r>
      <w:r w:rsidR="007C31DF" w:rsidRPr="001D5C56">
        <w:rPr>
          <w:sz w:val="24"/>
          <w:szCs w:val="24"/>
          <w:lang w:val="en-US"/>
        </w:rPr>
        <w:t xml:space="preserve"> trial</w:t>
      </w:r>
      <w:r>
        <w:rPr>
          <w:sz w:val="24"/>
          <w:szCs w:val="24"/>
          <w:lang w:val="en-US"/>
        </w:rPr>
        <w:t>,</w:t>
      </w:r>
      <w:r w:rsidR="007C31DF" w:rsidRPr="001D5C56">
        <w:rPr>
          <w:sz w:val="24"/>
          <w:szCs w:val="24"/>
          <w:lang w:val="en-US"/>
        </w:rPr>
        <w:t xml:space="preserve"> because it lacks specificity for the effects of changing the overall dietary pattern. It </w:t>
      </w:r>
      <w:r w:rsidR="00706DC9">
        <w:rPr>
          <w:sz w:val="24"/>
          <w:szCs w:val="24"/>
          <w:lang w:val="en-US"/>
        </w:rPr>
        <w:t xml:space="preserve">is </w:t>
      </w:r>
      <w:r w:rsidR="007C31DF" w:rsidRPr="001D5C56">
        <w:rPr>
          <w:sz w:val="24"/>
          <w:szCs w:val="24"/>
          <w:lang w:val="en-US"/>
        </w:rPr>
        <w:t>obvious that not all causes of death are equally influenced by diet.</w:t>
      </w:r>
      <w:r w:rsidR="00CB77D6">
        <w:rPr>
          <w:sz w:val="24"/>
          <w:szCs w:val="24"/>
          <w:lang w:val="en-US"/>
        </w:rPr>
        <w:t xml:space="preserve"> </w:t>
      </w:r>
    </w:p>
    <w:p w14:paraId="3B4823F7" w14:textId="3BFC90DE" w:rsidR="00A87B18" w:rsidRDefault="00A87B18">
      <w:pPr>
        <w:rPr>
          <w:sz w:val="24"/>
          <w:szCs w:val="24"/>
          <w:lang w:val="en-US"/>
        </w:rPr>
      </w:pPr>
      <w:r>
        <w:rPr>
          <w:sz w:val="24"/>
          <w:szCs w:val="24"/>
          <w:lang w:val="en-US"/>
        </w:rPr>
        <w:t xml:space="preserve">PREDIMED was a primary cardiovascular prevention trial. </w:t>
      </w:r>
      <w:r w:rsidR="00CB77D6" w:rsidRPr="00CB77D6">
        <w:rPr>
          <w:sz w:val="24"/>
          <w:szCs w:val="24"/>
          <w:lang w:val="en-US"/>
        </w:rPr>
        <w:t>All-cause mortality is</w:t>
      </w:r>
      <w:r>
        <w:rPr>
          <w:sz w:val="24"/>
          <w:szCs w:val="24"/>
          <w:lang w:val="en-US"/>
        </w:rPr>
        <w:t xml:space="preserve"> </w:t>
      </w:r>
      <w:r w:rsidR="00CB77D6" w:rsidRPr="00CB77D6">
        <w:rPr>
          <w:sz w:val="24"/>
          <w:szCs w:val="24"/>
          <w:lang w:val="en-US"/>
        </w:rPr>
        <w:t>not the most appropriate outcome when studying the effects of a high-quality dietary pattern</w:t>
      </w:r>
      <w:r>
        <w:rPr>
          <w:sz w:val="24"/>
          <w:szCs w:val="24"/>
          <w:lang w:val="en-US"/>
        </w:rPr>
        <w:t xml:space="preserve"> on cardiovascular health. As stated in the </w:t>
      </w:r>
      <w:hyperlink r:id="rId51" w:history="1">
        <w:r w:rsidRPr="00A87B18">
          <w:rPr>
            <w:rStyle w:val="Hipervnculo"/>
            <w:sz w:val="24"/>
            <w:szCs w:val="24"/>
            <w:lang w:val="en-US"/>
          </w:rPr>
          <w:t>Supplementary Appendix (page 28)</w:t>
        </w:r>
      </w:hyperlink>
      <w:r>
        <w:rPr>
          <w:sz w:val="24"/>
          <w:szCs w:val="24"/>
          <w:lang w:val="en-US"/>
        </w:rPr>
        <w:t xml:space="preserve">, most cases of the primary cardiovascular endpoint (65%) were </w:t>
      </w:r>
      <w:r w:rsidRPr="00A87B18">
        <w:rPr>
          <w:i/>
          <w:sz w:val="24"/>
          <w:szCs w:val="24"/>
          <w:lang w:val="en-US"/>
        </w:rPr>
        <w:t>non-fatal</w:t>
      </w:r>
      <w:r>
        <w:rPr>
          <w:sz w:val="24"/>
          <w:szCs w:val="24"/>
          <w:lang w:val="en-US"/>
        </w:rPr>
        <w:t>. Consequently, t</w:t>
      </w:r>
      <w:r w:rsidR="00CB77D6" w:rsidRPr="00CB77D6">
        <w:rPr>
          <w:sz w:val="24"/>
          <w:szCs w:val="24"/>
          <w:lang w:val="en-US"/>
        </w:rPr>
        <w:t xml:space="preserve">he rationale is that using total mortality as the primary end-point is </w:t>
      </w:r>
      <w:r>
        <w:rPr>
          <w:sz w:val="24"/>
          <w:szCs w:val="24"/>
          <w:lang w:val="en-US"/>
        </w:rPr>
        <w:t xml:space="preserve">not the most appropriate choice and it will </w:t>
      </w:r>
      <w:r w:rsidRPr="00CB77D6">
        <w:rPr>
          <w:sz w:val="24"/>
          <w:szCs w:val="24"/>
          <w:lang w:val="en-US"/>
        </w:rPr>
        <w:t>likely</w:t>
      </w:r>
      <w:r>
        <w:rPr>
          <w:sz w:val="24"/>
          <w:szCs w:val="24"/>
          <w:lang w:val="en-US"/>
        </w:rPr>
        <w:t xml:space="preserve"> lead to </w:t>
      </w:r>
      <w:r w:rsidR="00CB77D6">
        <w:rPr>
          <w:sz w:val="24"/>
          <w:szCs w:val="24"/>
          <w:lang w:val="en-US"/>
        </w:rPr>
        <w:t xml:space="preserve">further </w:t>
      </w:r>
      <w:r w:rsidR="00CB77D6" w:rsidRPr="00CB77D6">
        <w:rPr>
          <w:sz w:val="24"/>
          <w:szCs w:val="24"/>
          <w:lang w:val="en-US"/>
        </w:rPr>
        <w:t>dilut</w:t>
      </w:r>
      <w:r w:rsidR="005B3684">
        <w:rPr>
          <w:sz w:val="24"/>
          <w:szCs w:val="24"/>
          <w:lang w:val="en-US"/>
        </w:rPr>
        <w:t>ion of</w:t>
      </w:r>
      <w:r w:rsidR="00CB77D6" w:rsidRPr="00CB77D6">
        <w:rPr>
          <w:sz w:val="24"/>
          <w:szCs w:val="24"/>
          <w:lang w:val="en-US"/>
        </w:rPr>
        <w:t xml:space="preserve"> the true association, given that all-cause mortality includes many deaths not causally attributed to low-quality dietary patterns</w:t>
      </w:r>
      <w:r>
        <w:rPr>
          <w:sz w:val="24"/>
          <w:szCs w:val="24"/>
          <w:lang w:val="en-US"/>
        </w:rPr>
        <w:t xml:space="preserve"> and also will exclude most cases of our </w:t>
      </w:r>
      <w:r w:rsidRPr="00A87B18">
        <w:rPr>
          <w:i/>
          <w:sz w:val="24"/>
          <w:szCs w:val="24"/>
          <w:lang w:val="en-US"/>
        </w:rPr>
        <w:t>a priori</w:t>
      </w:r>
      <w:r>
        <w:rPr>
          <w:sz w:val="24"/>
          <w:szCs w:val="24"/>
          <w:lang w:val="en-US"/>
        </w:rPr>
        <w:t xml:space="preserve"> defined end-point.</w:t>
      </w:r>
    </w:p>
    <w:p w14:paraId="07D8665F" w14:textId="461D1493" w:rsidR="007C31DF" w:rsidRDefault="00CB77D6">
      <w:pPr>
        <w:rPr>
          <w:sz w:val="24"/>
          <w:szCs w:val="24"/>
          <w:lang w:val="en-US"/>
        </w:rPr>
      </w:pPr>
      <w:r w:rsidRPr="00CB77D6">
        <w:rPr>
          <w:sz w:val="24"/>
          <w:szCs w:val="24"/>
          <w:lang w:val="en-US"/>
        </w:rPr>
        <w:t xml:space="preserve">This view is in full agreement with the design of most landmark cardiovascular randomized trials when they customarily select a composite primary end-point of cardiovascular events (usually, </w:t>
      </w:r>
      <w:r w:rsidR="00A87B18">
        <w:rPr>
          <w:sz w:val="24"/>
          <w:szCs w:val="24"/>
          <w:lang w:val="en-US"/>
        </w:rPr>
        <w:t xml:space="preserve">non-fatal </w:t>
      </w:r>
      <w:r w:rsidRPr="00CB77D6">
        <w:rPr>
          <w:sz w:val="24"/>
          <w:szCs w:val="24"/>
          <w:lang w:val="en-US"/>
        </w:rPr>
        <w:t xml:space="preserve">stroke, </w:t>
      </w:r>
      <w:r w:rsidR="00A87B18">
        <w:rPr>
          <w:sz w:val="24"/>
          <w:szCs w:val="24"/>
          <w:lang w:val="en-US"/>
        </w:rPr>
        <w:t xml:space="preserve">non-fatal </w:t>
      </w:r>
      <w:r w:rsidRPr="00CB77D6">
        <w:rPr>
          <w:sz w:val="24"/>
          <w:szCs w:val="24"/>
          <w:lang w:val="en-US"/>
        </w:rPr>
        <w:t xml:space="preserve">myocardial infarction </w:t>
      </w:r>
      <w:r w:rsidR="00A87B18">
        <w:rPr>
          <w:sz w:val="24"/>
          <w:szCs w:val="24"/>
          <w:lang w:val="en-US"/>
        </w:rPr>
        <w:t>and</w:t>
      </w:r>
      <w:r w:rsidRPr="00CB77D6">
        <w:rPr>
          <w:sz w:val="24"/>
          <w:szCs w:val="24"/>
          <w:lang w:val="en-US"/>
        </w:rPr>
        <w:t xml:space="preserve"> cardiovascular deat</w:t>
      </w:r>
      <w:r>
        <w:rPr>
          <w:sz w:val="24"/>
          <w:szCs w:val="24"/>
          <w:lang w:val="en-US"/>
        </w:rPr>
        <w:t xml:space="preserve">h, as mentioned above) </w:t>
      </w:r>
      <w:r w:rsidRPr="00CB77D6">
        <w:rPr>
          <w:sz w:val="24"/>
          <w:szCs w:val="24"/>
          <w:lang w:val="en-US"/>
        </w:rPr>
        <w:t>instead of selecting all-cause mortality as the</w:t>
      </w:r>
      <w:r w:rsidR="00A87B18">
        <w:rPr>
          <w:sz w:val="24"/>
          <w:szCs w:val="24"/>
          <w:lang w:val="en-US"/>
        </w:rPr>
        <w:t>ir</w:t>
      </w:r>
      <w:r w:rsidRPr="00CB77D6">
        <w:rPr>
          <w:sz w:val="24"/>
          <w:szCs w:val="24"/>
          <w:lang w:val="en-US"/>
        </w:rPr>
        <w:t xml:space="preserve"> primary end-point.</w:t>
      </w:r>
    </w:p>
    <w:p w14:paraId="64AB17E7" w14:textId="12C0E438" w:rsidR="00440DAE" w:rsidRDefault="00440DAE">
      <w:pPr>
        <w:rPr>
          <w:sz w:val="24"/>
          <w:szCs w:val="24"/>
          <w:lang w:val="en-US"/>
        </w:rPr>
      </w:pPr>
    </w:p>
    <w:p w14:paraId="0CFFF005" w14:textId="5FF6C932" w:rsidR="00440DAE" w:rsidRPr="001D5C56" w:rsidRDefault="00440DAE" w:rsidP="00440DAE">
      <w:pPr>
        <w:jc w:val="right"/>
        <w:rPr>
          <w:sz w:val="24"/>
          <w:szCs w:val="24"/>
          <w:lang w:val="en-US"/>
        </w:rPr>
      </w:pPr>
      <w:r>
        <w:rPr>
          <w:sz w:val="24"/>
          <w:szCs w:val="24"/>
          <w:lang w:val="en-US"/>
        </w:rPr>
        <w:t>March 11, 2019</w:t>
      </w:r>
    </w:p>
    <w:p w14:paraId="7B0C712B" w14:textId="77777777" w:rsidR="00284686" w:rsidRDefault="00284686">
      <w:pPr>
        <w:rPr>
          <w:sz w:val="24"/>
          <w:szCs w:val="24"/>
          <w:lang w:val="en-US"/>
        </w:rPr>
      </w:pPr>
    </w:p>
    <w:p w14:paraId="771088AF" w14:textId="1B828C9B" w:rsidR="007C31DF" w:rsidRPr="001D5C56" w:rsidRDefault="007C31DF">
      <w:pPr>
        <w:rPr>
          <w:sz w:val="24"/>
          <w:szCs w:val="24"/>
          <w:lang w:val="en-US"/>
        </w:rPr>
      </w:pPr>
    </w:p>
    <w:sectPr w:rsidR="007C31DF" w:rsidRPr="001D5C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5AA"/>
    <w:multiLevelType w:val="hybridMultilevel"/>
    <w:tmpl w:val="A93CD0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E9B0768"/>
    <w:multiLevelType w:val="hybridMultilevel"/>
    <w:tmpl w:val="2904ED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103E02"/>
    <w:multiLevelType w:val="hybridMultilevel"/>
    <w:tmpl w:val="1ADEFC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4F84DB0"/>
    <w:multiLevelType w:val="hybridMultilevel"/>
    <w:tmpl w:val="3434F5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6215A8C"/>
    <w:multiLevelType w:val="hybridMultilevel"/>
    <w:tmpl w:val="796A57D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F8179FB"/>
    <w:multiLevelType w:val="hybridMultilevel"/>
    <w:tmpl w:val="AFDAE8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7505F36"/>
    <w:multiLevelType w:val="hybridMultilevel"/>
    <w:tmpl w:val="B57627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7896D42"/>
    <w:multiLevelType w:val="hybridMultilevel"/>
    <w:tmpl w:val="6C3A564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AAF1C08"/>
    <w:multiLevelType w:val="multilevel"/>
    <w:tmpl w:val="44025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FA131C"/>
    <w:multiLevelType w:val="hybridMultilevel"/>
    <w:tmpl w:val="5BFA15BC"/>
    <w:lvl w:ilvl="0" w:tplc="99F4B7A2">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1"/>
  </w:num>
  <w:num w:numId="2">
    <w:abstractNumId w:val="8"/>
  </w:num>
  <w:num w:numId="3">
    <w:abstractNumId w:val="4"/>
  </w:num>
  <w:num w:numId="4">
    <w:abstractNumId w:val="5"/>
  </w:num>
  <w:num w:numId="5">
    <w:abstractNumId w:val="7"/>
  </w:num>
  <w:num w:numId="6">
    <w:abstractNumId w:val="9"/>
  </w:num>
  <w:num w:numId="7">
    <w:abstractNumId w:val="2"/>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F6"/>
    <w:rsid w:val="00017CD6"/>
    <w:rsid w:val="000331D6"/>
    <w:rsid w:val="0003624B"/>
    <w:rsid w:val="00037F4A"/>
    <w:rsid w:val="00066A27"/>
    <w:rsid w:val="000757D9"/>
    <w:rsid w:val="0008482D"/>
    <w:rsid w:val="00090583"/>
    <w:rsid w:val="000951A5"/>
    <w:rsid w:val="000968A6"/>
    <w:rsid w:val="000A3281"/>
    <w:rsid w:val="000B7446"/>
    <w:rsid w:val="000F1E82"/>
    <w:rsid w:val="000F4D38"/>
    <w:rsid w:val="00111393"/>
    <w:rsid w:val="00130E58"/>
    <w:rsid w:val="001325C6"/>
    <w:rsid w:val="00163422"/>
    <w:rsid w:val="001849A8"/>
    <w:rsid w:val="00184C65"/>
    <w:rsid w:val="001932C7"/>
    <w:rsid w:val="00195174"/>
    <w:rsid w:val="001B173B"/>
    <w:rsid w:val="001B27CF"/>
    <w:rsid w:val="001D1D15"/>
    <w:rsid w:val="001D4410"/>
    <w:rsid w:val="001D5C56"/>
    <w:rsid w:val="001D6153"/>
    <w:rsid w:val="002038A8"/>
    <w:rsid w:val="002202AE"/>
    <w:rsid w:val="00255F15"/>
    <w:rsid w:val="00267354"/>
    <w:rsid w:val="00284686"/>
    <w:rsid w:val="002937FB"/>
    <w:rsid w:val="002A3140"/>
    <w:rsid w:val="002B576B"/>
    <w:rsid w:val="002C1F12"/>
    <w:rsid w:val="002C4E78"/>
    <w:rsid w:val="002C7F5D"/>
    <w:rsid w:val="002D2BD8"/>
    <w:rsid w:val="002D7074"/>
    <w:rsid w:val="002E2DF0"/>
    <w:rsid w:val="002E4BE5"/>
    <w:rsid w:val="002E6FA5"/>
    <w:rsid w:val="00303564"/>
    <w:rsid w:val="00303609"/>
    <w:rsid w:val="00305ED9"/>
    <w:rsid w:val="00312BC5"/>
    <w:rsid w:val="00316124"/>
    <w:rsid w:val="00326667"/>
    <w:rsid w:val="0032712F"/>
    <w:rsid w:val="00337181"/>
    <w:rsid w:val="00340102"/>
    <w:rsid w:val="00340937"/>
    <w:rsid w:val="0034584F"/>
    <w:rsid w:val="0036265F"/>
    <w:rsid w:val="00364D15"/>
    <w:rsid w:val="00393809"/>
    <w:rsid w:val="003A01E1"/>
    <w:rsid w:val="003A07EF"/>
    <w:rsid w:val="003A15A0"/>
    <w:rsid w:val="003A54D7"/>
    <w:rsid w:val="003C067F"/>
    <w:rsid w:val="003C122F"/>
    <w:rsid w:val="003E16F7"/>
    <w:rsid w:val="003E7DFC"/>
    <w:rsid w:val="003F7FE8"/>
    <w:rsid w:val="004005E7"/>
    <w:rsid w:val="004035E0"/>
    <w:rsid w:val="004048F8"/>
    <w:rsid w:val="00406307"/>
    <w:rsid w:val="00440DAE"/>
    <w:rsid w:val="004509FE"/>
    <w:rsid w:val="0048775F"/>
    <w:rsid w:val="004A333C"/>
    <w:rsid w:val="004A6867"/>
    <w:rsid w:val="004B5827"/>
    <w:rsid w:val="004E0AFF"/>
    <w:rsid w:val="004F3E64"/>
    <w:rsid w:val="004F51CC"/>
    <w:rsid w:val="00510ADE"/>
    <w:rsid w:val="00516A0F"/>
    <w:rsid w:val="005513C4"/>
    <w:rsid w:val="00553191"/>
    <w:rsid w:val="0058295F"/>
    <w:rsid w:val="005A6145"/>
    <w:rsid w:val="005B1ECC"/>
    <w:rsid w:val="005B3684"/>
    <w:rsid w:val="005B5327"/>
    <w:rsid w:val="005C135A"/>
    <w:rsid w:val="005C4709"/>
    <w:rsid w:val="005D4B16"/>
    <w:rsid w:val="005D772D"/>
    <w:rsid w:val="005E6F1C"/>
    <w:rsid w:val="005F4272"/>
    <w:rsid w:val="005F71AB"/>
    <w:rsid w:val="006056E5"/>
    <w:rsid w:val="00606BDF"/>
    <w:rsid w:val="006071B4"/>
    <w:rsid w:val="00612751"/>
    <w:rsid w:val="00622990"/>
    <w:rsid w:val="00623A21"/>
    <w:rsid w:val="006361D1"/>
    <w:rsid w:val="006419C6"/>
    <w:rsid w:val="00656858"/>
    <w:rsid w:val="0066232E"/>
    <w:rsid w:val="00672AFD"/>
    <w:rsid w:val="0068571E"/>
    <w:rsid w:val="006859D9"/>
    <w:rsid w:val="00685FC5"/>
    <w:rsid w:val="006912DF"/>
    <w:rsid w:val="006C0AB5"/>
    <w:rsid w:val="006C0CF0"/>
    <w:rsid w:val="006D2527"/>
    <w:rsid w:val="006E6E22"/>
    <w:rsid w:val="006F3FB9"/>
    <w:rsid w:val="006F57C3"/>
    <w:rsid w:val="00701493"/>
    <w:rsid w:val="00706DC9"/>
    <w:rsid w:val="00711975"/>
    <w:rsid w:val="007174DA"/>
    <w:rsid w:val="00721A1F"/>
    <w:rsid w:val="00760988"/>
    <w:rsid w:val="00773A1B"/>
    <w:rsid w:val="00773F03"/>
    <w:rsid w:val="007927F6"/>
    <w:rsid w:val="007A007C"/>
    <w:rsid w:val="007A1178"/>
    <w:rsid w:val="007B17D9"/>
    <w:rsid w:val="007C0E0C"/>
    <w:rsid w:val="007C31DF"/>
    <w:rsid w:val="007C62DB"/>
    <w:rsid w:val="007D28DA"/>
    <w:rsid w:val="007D2DEE"/>
    <w:rsid w:val="007D5182"/>
    <w:rsid w:val="007D5194"/>
    <w:rsid w:val="007E00A5"/>
    <w:rsid w:val="007F293B"/>
    <w:rsid w:val="00825853"/>
    <w:rsid w:val="00826CE9"/>
    <w:rsid w:val="0083059F"/>
    <w:rsid w:val="0083280E"/>
    <w:rsid w:val="008408D8"/>
    <w:rsid w:val="00845E28"/>
    <w:rsid w:val="008577F5"/>
    <w:rsid w:val="00862BBA"/>
    <w:rsid w:val="0088251F"/>
    <w:rsid w:val="00890982"/>
    <w:rsid w:val="00894092"/>
    <w:rsid w:val="008A3800"/>
    <w:rsid w:val="008A50F4"/>
    <w:rsid w:val="008B1CDE"/>
    <w:rsid w:val="008B4619"/>
    <w:rsid w:val="008C13C7"/>
    <w:rsid w:val="008E0CF9"/>
    <w:rsid w:val="008F373A"/>
    <w:rsid w:val="008F7918"/>
    <w:rsid w:val="00912D40"/>
    <w:rsid w:val="00921985"/>
    <w:rsid w:val="00933697"/>
    <w:rsid w:val="009430D1"/>
    <w:rsid w:val="00954F60"/>
    <w:rsid w:val="009663FB"/>
    <w:rsid w:val="009929FF"/>
    <w:rsid w:val="00995FA1"/>
    <w:rsid w:val="009E20B7"/>
    <w:rsid w:val="009F5B7D"/>
    <w:rsid w:val="00A052B1"/>
    <w:rsid w:val="00A17C4D"/>
    <w:rsid w:val="00A33472"/>
    <w:rsid w:val="00A36F52"/>
    <w:rsid w:val="00A41569"/>
    <w:rsid w:val="00A468DE"/>
    <w:rsid w:val="00A46DD9"/>
    <w:rsid w:val="00A47C82"/>
    <w:rsid w:val="00A6255D"/>
    <w:rsid w:val="00A837B8"/>
    <w:rsid w:val="00A87B18"/>
    <w:rsid w:val="00A908D3"/>
    <w:rsid w:val="00A9319B"/>
    <w:rsid w:val="00AA07E4"/>
    <w:rsid w:val="00AC4DBE"/>
    <w:rsid w:val="00AC6804"/>
    <w:rsid w:val="00AC7E3B"/>
    <w:rsid w:val="00AD1C0B"/>
    <w:rsid w:val="00AD2528"/>
    <w:rsid w:val="00AE42AC"/>
    <w:rsid w:val="00AF0367"/>
    <w:rsid w:val="00B0299B"/>
    <w:rsid w:val="00B14DF5"/>
    <w:rsid w:val="00B41312"/>
    <w:rsid w:val="00B46FA8"/>
    <w:rsid w:val="00B540E7"/>
    <w:rsid w:val="00B72A0C"/>
    <w:rsid w:val="00B87C35"/>
    <w:rsid w:val="00B9425C"/>
    <w:rsid w:val="00B9492D"/>
    <w:rsid w:val="00B97B1E"/>
    <w:rsid w:val="00BA28F9"/>
    <w:rsid w:val="00BA7EF9"/>
    <w:rsid w:val="00BB73AB"/>
    <w:rsid w:val="00BC5F69"/>
    <w:rsid w:val="00BF01E7"/>
    <w:rsid w:val="00BF6908"/>
    <w:rsid w:val="00C000FB"/>
    <w:rsid w:val="00C05968"/>
    <w:rsid w:val="00C13815"/>
    <w:rsid w:val="00C14A60"/>
    <w:rsid w:val="00C20564"/>
    <w:rsid w:val="00C45D88"/>
    <w:rsid w:val="00C54C6C"/>
    <w:rsid w:val="00C67B0D"/>
    <w:rsid w:val="00C7534A"/>
    <w:rsid w:val="00C75BD1"/>
    <w:rsid w:val="00C76B1D"/>
    <w:rsid w:val="00CB327A"/>
    <w:rsid w:val="00CB4AFE"/>
    <w:rsid w:val="00CB77D6"/>
    <w:rsid w:val="00CC3597"/>
    <w:rsid w:val="00CD31D8"/>
    <w:rsid w:val="00CE076E"/>
    <w:rsid w:val="00D14B5E"/>
    <w:rsid w:val="00D345D5"/>
    <w:rsid w:val="00D5088A"/>
    <w:rsid w:val="00D826D3"/>
    <w:rsid w:val="00D83491"/>
    <w:rsid w:val="00DC70F8"/>
    <w:rsid w:val="00DD510D"/>
    <w:rsid w:val="00DF1D97"/>
    <w:rsid w:val="00E10AB6"/>
    <w:rsid w:val="00E14745"/>
    <w:rsid w:val="00E147CE"/>
    <w:rsid w:val="00E15381"/>
    <w:rsid w:val="00E239B0"/>
    <w:rsid w:val="00E3176F"/>
    <w:rsid w:val="00E347CA"/>
    <w:rsid w:val="00E444B6"/>
    <w:rsid w:val="00E50A1D"/>
    <w:rsid w:val="00E52783"/>
    <w:rsid w:val="00E6517C"/>
    <w:rsid w:val="00E703B6"/>
    <w:rsid w:val="00E724B7"/>
    <w:rsid w:val="00E824BE"/>
    <w:rsid w:val="00E92A9E"/>
    <w:rsid w:val="00E9493B"/>
    <w:rsid w:val="00EA2B00"/>
    <w:rsid w:val="00EB6445"/>
    <w:rsid w:val="00EB6C51"/>
    <w:rsid w:val="00EC5687"/>
    <w:rsid w:val="00EF654F"/>
    <w:rsid w:val="00F17E93"/>
    <w:rsid w:val="00F2645D"/>
    <w:rsid w:val="00F26F94"/>
    <w:rsid w:val="00F420F8"/>
    <w:rsid w:val="00F436FF"/>
    <w:rsid w:val="00F45628"/>
    <w:rsid w:val="00F707CB"/>
    <w:rsid w:val="00F7380F"/>
    <w:rsid w:val="00F83EF0"/>
    <w:rsid w:val="00FA0472"/>
    <w:rsid w:val="00FC71E1"/>
    <w:rsid w:val="00FD1F1D"/>
    <w:rsid w:val="00FD5D6A"/>
    <w:rsid w:val="00FE148E"/>
    <w:rsid w:val="00FE6E0D"/>
    <w:rsid w:val="00FF354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C4B07"/>
  <w15:docId w15:val="{2279A908-1287-224A-8825-00BFEDE1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4B16"/>
    <w:pPr>
      <w:ind w:left="720"/>
      <w:contextualSpacing/>
    </w:pPr>
  </w:style>
  <w:style w:type="paragraph" w:styleId="HTMLconformatoprevio">
    <w:name w:val="HTML Preformatted"/>
    <w:basedOn w:val="Normal"/>
    <w:link w:val="HTMLconformatoprevioCar"/>
    <w:uiPriority w:val="99"/>
    <w:unhideWhenUsed/>
    <w:rsid w:val="005D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5D4B16"/>
    <w:rPr>
      <w:rFonts w:ascii="Courier New" w:eastAsia="Times New Roman" w:hAnsi="Courier New" w:cs="Courier New"/>
      <w:sz w:val="20"/>
      <w:szCs w:val="20"/>
      <w:lang w:eastAsia="es-ES"/>
    </w:rPr>
  </w:style>
  <w:style w:type="character" w:customStyle="1" w:styleId="cit-auth">
    <w:name w:val="cit-auth"/>
    <w:basedOn w:val="Fuentedeprrafopredeter"/>
    <w:rsid w:val="000951A5"/>
  </w:style>
  <w:style w:type="character" w:styleId="CitaHTML">
    <w:name w:val="HTML Cite"/>
    <w:basedOn w:val="Fuentedeprrafopredeter"/>
    <w:uiPriority w:val="99"/>
    <w:semiHidden/>
    <w:unhideWhenUsed/>
    <w:rsid w:val="000951A5"/>
    <w:rPr>
      <w:i/>
      <w:iCs/>
    </w:rPr>
  </w:style>
  <w:style w:type="character" w:customStyle="1" w:styleId="cit-pub-date">
    <w:name w:val="cit-pub-date"/>
    <w:basedOn w:val="Fuentedeprrafopredeter"/>
    <w:rsid w:val="000951A5"/>
  </w:style>
  <w:style w:type="character" w:customStyle="1" w:styleId="cit-article-title">
    <w:name w:val="cit-article-title"/>
    <w:basedOn w:val="Fuentedeprrafopredeter"/>
    <w:rsid w:val="000951A5"/>
  </w:style>
  <w:style w:type="character" w:customStyle="1" w:styleId="cit-vol">
    <w:name w:val="cit-vol"/>
    <w:basedOn w:val="Fuentedeprrafopredeter"/>
    <w:rsid w:val="000951A5"/>
  </w:style>
  <w:style w:type="character" w:customStyle="1" w:styleId="cit-fpage">
    <w:name w:val="cit-fpage"/>
    <w:basedOn w:val="Fuentedeprrafopredeter"/>
    <w:rsid w:val="000951A5"/>
  </w:style>
  <w:style w:type="character" w:styleId="Hipervnculo">
    <w:name w:val="Hyperlink"/>
    <w:basedOn w:val="Fuentedeprrafopredeter"/>
    <w:uiPriority w:val="99"/>
    <w:unhideWhenUsed/>
    <w:rsid w:val="006D2527"/>
    <w:rPr>
      <w:color w:val="0563C1" w:themeColor="hyperlink"/>
      <w:u w:val="single"/>
    </w:rPr>
  </w:style>
  <w:style w:type="paragraph" w:styleId="Textodeglobo">
    <w:name w:val="Balloon Text"/>
    <w:basedOn w:val="Normal"/>
    <w:link w:val="TextodegloboCar"/>
    <w:uiPriority w:val="99"/>
    <w:semiHidden/>
    <w:unhideWhenUsed/>
    <w:rsid w:val="007D2DE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D2DEE"/>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BA28F9"/>
    <w:rPr>
      <w:color w:val="954F72" w:themeColor="followedHyperlink"/>
      <w:u w:val="single"/>
    </w:rPr>
  </w:style>
  <w:style w:type="character" w:styleId="Refdecomentario">
    <w:name w:val="annotation reference"/>
    <w:basedOn w:val="Fuentedeprrafopredeter"/>
    <w:uiPriority w:val="99"/>
    <w:semiHidden/>
    <w:unhideWhenUsed/>
    <w:rsid w:val="0083059F"/>
    <w:rPr>
      <w:sz w:val="18"/>
      <w:szCs w:val="18"/>
    </w:rPr>
  </w:style>
  <w:style w:type="paragraph" w:styleId="Textocomentario">
    <w:name w:val="annotation text"/>
    <w:basedOn w:val="Normal"/>
    <w:link w:val="TextocomentarioCar"/>
    <w:uiPriority w:val="99"/>
    <w:unhideWhenUsed/>
    <w:rsid w:val="0083059F"/>
    <w:pPr>
      <w:spacing w:line="240" w:lineRule="auto"/>
    </w:pPr>
    <w:rPr>
      <w:sz w:val="24"/>
      <w:szCs w:val="24"/>
    </w:rPr>
  </w:style>
  <w:style w:type="character" w:customStyle="1" w:styleId="TextocomentarioCar">
    <w:name w:val="Texto comentario Car"/>
    <w:basedOn w:val="Fuentedeprrafopredeter"/>
    <w:link w:val="Textocomentario"/>
    <w:uiPriority w:val="99"/>
    <w:rsid w:val="0083059F"/>
    <w:rPr>
      <w:sz w:val="24"/>
      <w:szCs w:val="24"/>
    </w:rPr>
  </w:style>
  <w:style w:type="paragraph" w:styleId="Asuntodelcomentario">
    <w:name w:val="annotation subject"/>
    <w:basedOn w:val="Textocomentario"/>
    <w:next w:val="Textocomentario"/>
    <w:link w:val="AsuntodelcomentarioCar"/>
    <w:uiPriority w:val="99"/>
    <w:semiHidden/>
    <w:unhideWhenUsed/>
    <w:rsid w:val="0083059F"/>
    <w:rPr>
      <w:b/>
      <w:bCs/>
      <w:sz w:val="20"/>
      <w:szCs w:val="20"/>
    </w:rPr>
  </w:style>
  <w:style w:type="character" w:customStyle="1" w:styleId="AsuntodelcomentarioCar">
    <w:name w:val="Asunto del comentario Car"/>
    <w:basedOn w:val="TextocomentarioCar"/>
    <w:link w:val="Asuntodelcomentario"/>
    <w:uiPriority w:val="99"/>
    <w:semiHidden/>
    <w:rsid w:val="0083059F"/>
    <w:rPr>
      <w:b/>
      <w:bCs/>
      <w:sz w:val="20"/>
      <w:szCs w:val="20"/>
    </w:rPr>
  </w:style>
  <w:style w:type="paragraph" w:styleId="Revisin">
    <w:name w:val="Revision"/>
    <w:hidden/>
    <w:uiPriority w:val="99"/>
    <w:semiHidden/>
    <w:rsid w:val="005B3684"/>
    <w:pPr>
      <w:spacing w:after="0" w:line="240" w:lineRule="auto"/>
    </w:pPr>
  </w:style>
  <w:style w:type="character" w:styleId="Mencinsinresolver">
    <w:name w:val="Unresolved Mention"/>
    <w:basedOn w:val="Fuentedeprrafopredeter"/>
    <w:uiPriority w:val="99"/>
    <w:semiHidden/>
    <w:unhideWhenUsed/>
    <w:rsid w:val="00894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37481">
      <w:bodyDiv w:val="1"/>
      <w:marLeft w:val="0"/>
      <w:marRight w:val="0"/>
      <w:marTop w:val="0"/>
      <w:marBottom w:val="0"/>
      <w:divBdr>
        <w:top w:val="none" w:sz="0" w:space="0" w:color="auto"/>
        <w:left w:val="none" w:sz="0" w:space="0" w:color="auto"/>
        <w:bottom w:val="none" w:sz="0" w:space="0" w:color="auto"/>
        <w:right w:val="none" w:sz="0" w:space="0" w:color="auto"/>
      </w:divBdr>
    </w:div>
    <w:div w:id="177282237">
      <w:bodyDiv w:val="1"/>
      <w:marLeft w:val="0"/>
      <w:marRight w:val="0"/>
      <w:marTop w:val="0"/>
      <w:marBottom w:val="0"/>
      <w:divBdr>
        <w:top w:val="none" w:sz="0" w:space="0" w:color="auto"/>
        <w:left w:val="none" w:sz="0" w:space="0" w:color="auto"/>
        <w:bottom w:val="none" w:sz="0" w:space="0" w:color="auto"/>
        <w:right w:val="none" w:sz="0" w:space="0" w:color="auto"/>
      </w:divBdr>
    </w:div>
    <w:div w:id="342560173">
      <w:bodyDiv w:val="1"/>
      <w:marLeft w:val="0"/>
      <w:marRight w:val="0"/>
      <w:marTop w:val="0"/>
      <w:marBottom w:val="0"/>
      <w:divBdr>
        <w:top w:val="none" w:sz="0" w:space="0" w:color="auto"/>
        <w:left w:val="none" w:sz="0" w:space="0" w:color="auto"/>
        <w:bottom w:val="none" w:sz="0" w:space="0" w:color="auto"/>
        <w:right w:val="none" w:sz="0" w:space="0" w:color="auto"/>
      </w:divBdr>
    </w:div>
    <w:div w:id="903025031">
      <w:bodyDiv w:val="1"/>
      <w:marLeft w:val="0"/>
      <w:marRight w:val="0"/>
      <w:marTop w:val="0"/>
      <w:marBottom w:val="0"/>
      <w:divBdr>
        <w:top w:val="none" w:sz="0" w:space="0" w:color="auto"/>
        <w:left w:val="none" w:sz="0" w:space="0" w:color="auto"/>
        <w:bottom w:val="none" w:sz="0" w:space="0" w:color="auto"/>
        <w:right w:val="none" w:sz="0" w:space="0" w:color="auto"/>
      </w:divBdr>
    </w:div>
    <w:div w:id="929776101">
      <w:bodyDiv w:val="1"/>
      <w:marLeft w:val="0"/>
      <w:marRight w:val="0"/>
      <w:marTop w:val="0"/>
      <w:marBottom w:val="0"/>
      <w:divBdr>
        <w:top w:val="none" w:sz="0" w:space="0" w:color="auto"/>
        <w:left w:val="none" w:sz="0" w:space="0" w:color="auto"/>
        <w:bottom w:val="none" w:sz="0" w:space="0" w:color="auto"/>
        <w:right w:val="none" w:sz="0" w:space="0" w:color="auto"/>
      </w:divBdr>
    </w:div>
    <w:div w:id="987782142">
      <w:bodyDiv w:val="1"/>
      <w:marLeft w:val="0"/>
      <w:marRight w:val="0"/>
      <w:marTop w:val="0"/>
      <w:marBottom w:val="0"/>
      <w:divBdr>
        <w:top w:val="none" w:sz="0" w:space="0" w:color="auto"/>
        <w:left w:val="none" w:sz="0" w:space="0" w:color="auto"/>
        <w:bottom w:val="none" w:sz="0" w:space="0" w:color="auto"/>
        <w:right w:val="none" w:sz="0" w:space="0" w:color="auto"/>
      </w:divBdr>
    </w:div>
    <w:div w:id="1060638416">
      <w:bodyDiv w:val="1"/>
      <w:marLeft w:val="0"/>
      <w:marRight w:val="0"/>
      <w:marTop w:val="0"/>
      <w:marBottom w:val="0"/>
      <w:divBdr>
        <w:top w:val="none" w:sz="0" w:space="0" w:color="auto"/>
        <w:left w:val="none" w:sz="0" w:space="0" w:color="auto"/>
        <w:bottom w:val="none" w:sz="0" w:space="0" w:color="auto"/>
        <w:right w:val="none" w:sz="0" w:space="0" w:color="auto"/>
      </w:divBdr>
    </w:div>
    <w:div w:id="1225290728">
      <w:bodyDiv w:val="1"/>
      <w:marLeft w:val="0"/>
      <w:marRight w:val="0"/>
      <w:marTop w:val="0"/>
      <w:marBottom w:val="0"/>
      <w:divBdr>
        <w:top w:val="none" w:sz="0" w:space="0" w:color="auto"/>
        <w:left w:val="none" w:sz="0" w:space="0" w:color="auto"/>
        <w:bottom w:val="none" w:sz="0" w:space="0" w:color="auto"/>
        <w:right w:val="none" w:sz="0" w:space="0" w:color="auto"/>
      </w:divBdr>
    </w:div>
    <w:div w:id="1290093437">
      <w:bodyDiv w:val="1"/>
      <w:marLeft w:val="0"/>
      <w:marRight w:val="0"/>
      <w:marTop w:val="0"/>
      <w:marBottom w:val="0"/>
      <w:divBdr>
        <w:top w:val="none" w:sz="0" w:space="0" w:color="auto"/>
        <w:left w:val="none" w:sz="0" w:space="0" w:color="auto"/>
        <w:bottom w:val="none" w:sz="0" w:space="0" w:color="auto"/>
        <w:right w:val="none" w:sz="0" w:space="0" w:color="auto"/>
      </w:divBdr>
    </w:div>
    <w:div w:id="1402095834">
      <w:bodyDiv w:val="1"/>
      <w:marLeft w:val="0"/>
      <w:marRight w:val="0"/>
      <w:marTop w:val="0"/>
      <w:marBottom w:val="0"/>
      <w:divBdr>
        <w:top w:val="none" w:sz="0" w:space="0" w:color="auto"/>
        <w:left w:val="none" w:sz="0" w:space="0" w:color="auto"/>
        <w:bottom w:val="none" w:sz="0" w:space="0" w:color="auto"/>
        <w:right w:val="none" w:sz="0" w:space="0" w:color="auto"/>
      </w:divBdr>
    </w:div>
    <w:div w:id="1645156928">
      <w:bodyDiv w:val="1"/>
      <w:marLeft w:val="0"/>
      <w:marRight w:val="0"/>
      <w:marTop w:val="0"/>
      <w:marBottom w:val="0"/>
      <w:divBdr>
        <w:top w:val="none" w:sz="0" w:space="0" w:color="auto"/>
        <w:left w:val="none" w:sz="0" w:space="0" w:color="auto"/>
        <w:bottom w:val="none" w:sz="0" w:space="0" w:color="auto"/>
        <w:right w:val="none" w:sz="0" w:space="0" w:color="auto"/>
      </w:divBdr>
    </w:div>
    <w:div w:id="1983580982">
      <w:bodyDiv w:val="1"/>
      <w:marLeft w:val="0"/>
      <w:marRight w:val="0"/>
      <w:marTop w:val="0"/>
      <w:marBottom w:val="0"/>
      <w:divBdr>
        <w:top w:val="none" w:sz="0" w:space="0" w:color="auto"/>
        <w:left w:val="none" w:sz="0" w:space="0" w:color="auto"/>
        <w:bottom w:val="none" w:sz="0" w:space="0" w:color="auto"/>
        <w:right w:val="none" w:sz="0" w:space="0" w:color="auto"/>
      </w:divBdr>
    </w:div>
    <w:div w:id="2105880178">
      <w:bodyDiv w:val="1"/>
      <w:marLeft w:val="0"/>
      <w:marRight w:val="0"/>
      <w:marTop w:val="0"/>
      <w:marBottom w:val="0"/>
      <w:divBdr>
        <w:top w:val="none" w:sz="0" w:space="0" w:color="auto"/>
        <w:left w:val="none" w:sz="0" w:space="0" w:color="auto"/>
        <w:bottom w:val="none" w:sz="0" w:space="0" w:color="auto"/>
        <w:right w:val="none" w:sz="0" w:space="0" w:color="auto"/>
      </w:divBdr>
    </w:div>
    <w:div w:id="21106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8304224" TargetMode="External"/><Relationship Id="rId18" Type="http://schemas.openxmlformats.org/officeDocument/2006/relationships/hyperlink" Target="https://annals.org/aim/fullarticle/2607786/effects-health-outcomes-mediterranean-diet-restriction-fat-intake" TargetMode="External"/><Relationship Id="rId26" Type="http://schemas.openxmlformats.org/officeDocument/2006/relationships/hyperlink" Target="http://www.nejm.org/" TargetMode="External"/><Relationship Id="rId39" Type="http://schemas.openxmlformats.org/officeDocument/2006/relationships/hyperlink" Target="https://www.ncbi.nlm.nih.gov/pubmed/30285332" TargetMode="External"/><Relationship Id="rId21" Type="http://schemas.openxmlformats.org/officeDocument/2006/relationships/hyperlink" Target="https://www.ncbi.nlm.nih.gov/pubmed/26068959" TargetMode="External"/><Relationship Id="rId34" Type="http://schemas.openxmlformats.org/officeDocument/2006/relationships/hyperlink" Target="https://www.ncbi.nlm.nih.gov/pubmed/25706962" TargetMode="External"/><Relationship Id="rId42" Type="http://schemas.openxmlformats.org/officeDocument/2006/relationships/hyperlink" Target="https://www.ncbi.nlm.nih.gov/pubmed/29897867" TargetMode="External"/><Relationship Id="rId47" Type="http://schemas.openxmlformats.org/officeDocument/2006/relationships/hyperlink" Target="https://www.ncbi.nlm.nih.gov/pubmed/26789876" TargetMode="External"/><Relationship Id="rId50" Type="http://schemas.openxmlformats.org/officeDocument/2006/relationships/hyperlink" Target="http://www.predimed.es/publications.html" TargetMode="External"/><Relationship Id="rId7" Type="http://schemas.openxmlformats.org/officeDocument/2006/relationships/hyperlink" Target="http://www.predimed.es/" TargetMode="External"/><Relationship Id="rId2" Type="http://schemas.openxmlformats.org/officeDocument/2006/relationships/styles" Target="styles.xml"/><Relationship Id="rId16" Type="http://schemas.openxmlformats.org/officeDocument/2006/relationships/hyperlink" Target="https://www.ncbi.nlm.nih.gov/pubmed/26378978" TargetMode="External"/><Relationship Id="rId29" Type="http://schemas.openxmlformats.org/officeDocument/2006/relationships/hyperlink" Target="http://www.predimed.es/" TargetMode="External"/><Relationship Id="rId11" Type="http://schemas.openxmlformats.org/officeDocument/2006/relationships/hyperlink" Target="http://www.predimed.es/" TargetMode="External"/><Relationship Id="rId24" Type="http://schemas.openxmlformats.org/officeDocument/2006/relationships/hyperlink" Target="https://www.ncbi.nlm.nih.gov/pubmed/28786843" TargetMode="External"/><Relationship Id="rId32" Type="http://schemas.openxmlformats.org/officeDocument/2006/relationships/hyperlink" Target="https://www.ncbi.nlm.nih.gov/pubmed/26509425" TargetMode="External"/><Relationship Id="rId37" Type="http://schemas.openxmlformats.org/officeDocument/2006/relationships/hyperlink" Target="https://www.ncbi.nlm.nih.gov/pubmed/30285332" TargetMode="External"/><Relationship Id="rId40" Type="http://schemas.openxmlformats.org/officeDocument/2006/relationships/hyperlink" Target="https://www.ncbi.nlm.nih.gov/pubmed/30056841" TargetMode="External"/><Relationship Id="rId45" Type="http://schemas.openxmlformats.org/officeDocument/2006/relationships/hyperlink" Target="http://www.predimed.es/" TargetMode="External"/><Relationship Id="rId53" Type="http://schemas.openxmlformats.org/officeDocument/2006/relationships/theme" Target="theme/theme1.xml"/><Relationship Id="rId5" Type="http://schemas.openxmlformats.org/officeDocument/2006/relationships/hyperlink" Target="https://www.nejm.org/doi/full/10.1056/NEJMoa1800389" TargetMode="External"/><Relationship Id="rId10" Type="http://schemas.openxmlformats.org/officeDocument/2006/relationships/hyperlink" Target="https://www.ncbi.nlm.nih.gov/pubmed/30817261" TargetMode="External"/><Relationship Id="rId19" Type="http://schemas.openxmlformats.org/officeDocument/2006/relationships/hyperlink" Target="http://www.ncbi.nlm.nih.gov/pubmed/23939686" TargetMode="External"/><Relationship Id="rId31" Type="http://schemas.openxmlformats.org/officeDocument/2006/relationships/hyperlink" Target="https://www.ncbi.nlm.nih.gov/pubmed/25706962" TargetMode="External"/><Relationship Id="rId44" Type="http://schemas.openxmlformats.org/officeDocument/2006/relationships/hyperlink" Target="http://www.predimed.e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21508208" TargetMode="External"/><Relationship Id="rId14" Type="http://schemas.openxmlformats.org/officeDocument/2006/relationships/hyperlink" Target="https://www.ncbi.nlm.nih.gov/pubmed/30415637" TargetMode="External"/><Relationship Id="rId22" Type="http://schemas.openxmlformats.org/officeDocument/2006/relationships/hyperlink" Target="https://www.bmj.com/content/343/bmj.d7453" TargetMode="External"/><Relationship Id="rId27" Type="http://schemas.openxmlformats.org/officeDocument/2006/relationships/hyperlink" Target="https://www.ncbi.nlm.nih.gov/pubmed/28938715" TargetMode="External"/><Relationship Id="rId30" Type="http://schemas.openxmlformats.org/officeDocument/2006/relationships/hyperlink" Target="http://www.predimed.es/" TargetMode="External"/><Relationship Id="rId35" Type="http://schemas.openxmlformats.org/officeDocument/2006/relationships/hyperlink" Target="https://www.ncbi.nlm.nih.gov/pubmed/29531079" TargetMode="External"/><Relationship Id="rId43" Type="http://schemas.openxmlformats.org/officeDocument/2006/relationships/hyperlink" Target="http://www.predimed.es/" TargetMode="External"/><Relationship Id="rId48" Type="http://schemas.openxmlformats.org/officeDocument/2006/relationships/hyperlink" Target="https://www.ncbi.nlm.nih.gov/pubmed/26789876" TargetMode="External"/><Relationship Id="rId8" Type="http://schemas.openxmlformats.org/officeDocument/2006/relationships/hyperlink" Target="https://www.ncbi.nlm.nih.gov/pubmed/21508208" TargetMode="External"/><Relationship Id="rId51" Type="http://schemas.openxmlformats.org/officeDocument/2006/relationships/hyperlink" Target="http://www.predimed.es/" TargetMode="External"/><Relationship Id="rId3" Type="http://schemas.openxmlformats.org/officeDocument/2006/relationships/settings" Target="settings.xml"/><Relationship Id="rId12" Type="http://schemas.openxmlformats.org/officeDocument/2006/relationships/hyperlink" Target="https://www.ncbi.nlm.nih.gov/pubmed/30403574" TargetMode="External"/><Relationship Id="rId17" Type="http://schemas.openxmlformats.org/officeDocument/2006/relationships/hyperlink" Target="https://www.ncbi.nlm.nih.gov/pubmed/30817261" TargetMode="External"/><Relationship Id="rId25" Type="http://schemas.openxmlformats.org/officeDocument/2006/relationships/hyperlink" Target="https://www.ncbi.nlm.nih.gov/pubmed/28786843" TargetMode="External"/><Relationship Id="rId33" Type="http://schemas.openxmlformats.org/officeDocument/2006/relationships/hyperlink" Target="https://www.ncbi.nlm.nih.gov/pubmed/25706962" TargetMode="External"/><Relationship Id="rId38" Type="http://schemas.openxmlformats.org/officeDocument/2006/relationships/hyperlink" Target="https://www.ncbi.nlm.nih.gov/pubmed/30285332" TargetMode="External"/><Relationship Id="rId46" Type="http://schemas.openxmlformats.org/officeDocument/2006/relationships/hyperlink" Target="https://www.nejm.org/doi/suppl/10.1056/NEJMoa1800389/suppl_file/nejmoa1800389_protocol.pdf" TargetMode="External"/><Relationship Id="rId20" Type="http://schemas.openxmlformats.org/officeDocument/2006/relationships/hyperlink" Target="http://www.ncbi.nlm.nih.gov/pubmed/23939686" TargetMode="External"/><Relationship Id="rId41" Type="http://schemas.openxmlformats.org/officeDocument/2006/relationships/hyperlink" Target="http://www.predimed.es/" TargetMode="External"/><Relationship Id="rId1" Type="http://schemas.openxmlformats.org/officeDocument/2006/relationships/numbering" Target="numbering.xml"/><Relationship Id="rId6" Type="http://schemas.openxmlformats.org/officeDocument/2006/relationships/hyperlink" Target="http://www.predimed.es/" TargetMode="External"/><Relationship Id="rId15" Type="http://schemas.openxmlformats.org/officeDocument/2006/relationships/hyperlink" Target="https://www.ncbi.nlm.nih.gov/pubmed/30415628" TargetMode="External"/><Relationship Id="rId23" Type="http://schemas.openxmlformats.org/officeDocument/2006/relationships/hyperlink" Target="https://www.ncbi.nlm.nih.gov/pubmed/28580651" TargetMode="External"/><Relationship Id="rId28" Type="http://schemas.openxmlformats.org/officeDocument/2006/relationships/hyperlink" Target="http://www.predimed.es/" TargetMode="External"/><Relationship Id="rId36" Type="http://schemas.openxmlformats.org/officeDocument/2006/relationships/hyperlink" Target="https://www.ncbi.nlm.nih.gov/pubmed/29531079" TargetMode="External"/><Relationship Id="rId49" Type="http://schemas.openxmlformats.org/officeDocument/2006/relationships/hyperlink" Target="http://www.predime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4188</Words>
  <Characters>23036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R-C</dc:creator>
  <cp:lastModifiedBy>Miguel Ángel Martínez</cp:lastModifiedBy>
  <cp:revision>13</cp:revision>
  <cp:lastPrinted>2019-03-12T12:16:00Z</cp:lastPrinted>
  <dcterms:created xsi:type="dcterms:W3CDTF">2019-03-12T11:52:00Z</dcterms:created>
  <dcterms:modified xsi:type="dcterms:W3CDTF">2019-03-12T13:08:00Z</dcterms:modified>
</cp:coreProperties>
</file>